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6"/>
        <w:gridCol w:w="2645"/>
        <w:gridCol w:w="5435"/>
      </w:tblGrid>
      <w:tr w:rsidR="002A1803" w:rsidRPr="002A1803" w14:paraId="1D3DA8F1" w14:textId="77777777" w:rsidTr="00462553">
        <w:trPr>
          <w:tblHeader/>
        </w:trPr>
        <w:tc>
          <w:tcPr>
            <w:tcW w:w="9016" w:type="dxa"/>
            <w:gridSpan w:val="3"/>
            <w:shd w:val="clear" w:color="auto" w:fill="153D63" w:themeFill="text2" w:themeFillTint="E6"/>
          </w:tcPr>
          <w:p w14:paraId="77373D75" w14:textId="2527E501" w:rsidR="007A49D0" w:rsidRPr="002A1803" w:rsidRDefault="007A49D0" w:rsidP="00FD1530">
            <w:pPr>
              <w:jc w:val="center"/>
              <w:rPr>
                <w:rFonts w:ascii="Arial" w:hAnsi="Arial" w:cs="Arial"/>
                <w:b/>
                <w:bCs/>
                <w:color w:val="000000" w:themeColor="text1"/>
                <w:sz w:val="20"/>
                <w:szCs w:val="20"/>
              </w:rPr>
            </w:pPr>
            <w:r w:rsidRPr="002A1803">
              <w:rPr>
                <w:rFonts w:ascii="Arial" w:hAnsi="Arial" w:cs="Arial"/>
                <w:b/>
                <w:bCs/>
                <w:color w:val="000000" w:themeColor="text1"/>
                <w:sz w:val="20"/>
                <w:szCs w:val="20"/>
              </w:rPr>
              <w:t xml:space="preserve"> </w:t>
            </w:r>
            <w:r w:rsidR="002A1803" w:rsidRPr="002A1803">
              <w:rPr>
                <w:rFonts w:ascii="Arial" w:hAnsi="Arial" w:cs="Arial"/>
                <w:b/>
                <w:bCs/>
                <w:color w:val="FFFFFF" w:themeColor="background1"/>
                <w:sz w:val="20"/>
                <w:szCs w:val="20"/>
              </w:rPr>
              <w:t>71</w:t>
            </w:r>
            <w:r w:rsidR="002A1803" w:rsidRPr="002A1803">
              <w:rPr>
                <w:rFonts w:ascii="Arial" w:hAnsi="Arial" w:cs="Arial"/>
                <w:b/>
                <w:bCs/>
                <w:color w:val="FFFFFF" w:themeColor="background1"/>
                <w:sz w:val="20"/>
                <w:szCs w:val="20"/>
                <w:vertAlign w:val="superscript"/>
              </w:rPr>
              <w:t>st</w:t>
            </w:r>
            <w:r w:rsidR="009E6C3A" w:rsidRPr="002A1803">
              <w:rPr>
                <w:rFonts w:ascii="Arial" w:hAnsi="Arial" w:cs="Arial"/>
                <w:b/>
                <w:bCs/>
                <w:color w:val="FFFFFF" w:themeColor="background1"/>
                <w:sz w:val="20"/>
                <w:szCs w:val="20"/>
              </w:rPr>
              <w:t xml:space="preserve"> </w:t>
            </w:r>
            <w:r w:rsidRPr="002A1803">
              <w:rPr>
                <w:rFonts w:ascii="Arial" w:hAnsi="Arial" w:cs="Arial"/>
                <w:b/>
                <w:bCs/>
                <w:color w:val="FFFFFF" w:themeColor="background1"/>
                <w:sz w:val="20"/>
                <w:szCs w:val="20"/>
              </w:rPr>
              <w:t xml:space="preserve">STCW Compliance Board meeting held on </w:t>
            </w:r>
            <w:r w:rsidR="00CF4FB9" w:rsidRPr="002A1803">
              <w:rPr>
                <w:rFonts w:ascii="Arial" w:hAnsi="Arial" w:cs="Arial"/>
                <w:b/>
                <w:bCs/>
                <w:color w:val="FFFFFF" w:themeColor="background1"/>
                <w:sz w:val="20"/>
                <w:szCs w:val="20"/>
              </w:rPr>
              <w:t>12</w:t>
            </w:r>
            <w:r w:rsidR="001E281F" w:rsidRPr="002A1803">
              <w:rPr>
                <w:rFonts w:ascii="Arial" w:hAnsi="Arial" w:cs="Arial"/>
                <w:b/>
                <w:bCs/>
                <w:color w:val="FFFFFF" w:themeColor="background1"/>
                <w:sz w:val="20"/>
                <w:szCs w:val="20"/>
              </w:rPr>
              <w:t>.</w:t>
            </w:r>
            <w:r w:rsidR="003D53F2" w:rsidRPr="002A1803">
              <w:rPr>
                <w:rFonts w:ascii="Arial" w:hAnsi="Arial" w:cs="Arial"/>
                <w:b/>
                <w:bCs/>
                <w:color w:val="FFFFFF" w:themeColor="background1"/>
                <w:sz w:val="20"/>
                <w:szCs w:val="20"/>
              </w:rPr>
              <w:t>0</w:t>
            </w:r>
            <w:r w:rsidR="001012F1" w:rsidRPr="002A1803">
              <w:rPr>
                <w:rFonts w:ascii="Arial" w:hAnsi="Arial" w:cs="Arial"/>
                <w:b/>
                <w:bCs/>
                <w:color w:val="FFFFFF" w:themeColor="background1"/>
                <w:sz w:val="20"/>
                <w:szCs w:val="20"/>
              </w:rPr>
              <w:t>3</w:t>
            </w:r>
            <w:r w:rsidR="001E281F" w:rsidRPr="002A1803">
              <w:rPr>
                <w:rFonts w:ascii="Arial" w:hAnsi="Arial" w:cs="Arial"/>
                <w:b/>
                <w:bCs/>
                <w:color w:val="FFFFFF" w:themeColor="background1"/>
                <w:sz w:val="20"/>
                <w:szCs w:val="20"/>
              </w:rPr>
              <w:t>.202</w:t>
            </w:r>
            <w:r w:rsidR="003D53F2" w:rsidRPr="002A1803">
              <w:rPr>
                <w:rFonts w:ascii="Arial" w:hAnsi="Arial" w:cs="Arial"/>
                <w:b/>
                <w:bCs/>
                <w:color w:val="FFFFFF" w:themeColor="background1"/>
                <w:sz w:val="20"/>
                <w:szCs w:val="20"/>
              </w:rPr>
              <w:t>6</w:t>
            </w:r>
          </w:p>
        </w:tc>
      </w:tr>
      <w:tr w:rsidR="002A1803" w:rsidRPr="002A1803" w14:paraId="5A6868B3" w14:textId="77777777" w:rsidTr="004D07CA">
        <w:trPr>
          <w:tblHeader/>
        </w:trPr>
        <w:tc>
          <w:tcPr>
            <w:tcW w:w="936" w:type="dxa"/>
          </w:tcPr>
          <w:p w14:paraId="6186EDB4" w14:textId="3293E094" w:rsidR="007A49D0" w:rsidRPr="002A1803" w:rsidRDefault="007A49D0" w:rsidP="00FD1530">
            <w:pPr>
              <w:rPr>
                <w:rFonts w:ascii="Arial" w:hAnsi="Arial" w:cs="Arial"/>
                <w:b/>
                <w:bCs/>
                <w:color w:val="000000" w:themeColor="text1"/>
                <w:sz w:val="20"/>
                <w:szCs w:val="20"/>
              </w:rPr>
            </w:pPr>
            <w:proofErr w:type="spellStart"/>
            <w:r w:rsidRPr="002A1803">
              <w:rPr>
                <w:rFonts w:ascii="Arial" w:hAnsi="Arial" w:cs="Arial"/>
                <w:b/>
                <w:bCs/>
                <w:color w:val="000000" w:themeColor="text1"/>
                <w:sz w:val="20"/>
                <w:szCs w:val="20"/>
              </w:rPr>
              <w:t>S.No</w:t>
            </w:r>
            <w:proofErr w:type="spellEnd"/>
          </w:p>
        </w:tc>
        <w:tc>
          <w:tcPr>
            <w:tcW w:w="2645" w:type="dxa"/>
          </w:tcPr>
          <w:p w14:paraId="105A0F86" w14:textId="5BD2358D" w:rsidR="007A49D0" w:rsidRPr="002A1803" w:rsidRDefault="007A49D0" w:rsidP="00FD1530">
            <w:pPr>
              <w:jc w:val="center"/>
              <w:rPr>
                <w:rFonts w:ascii="Arial" w:hAnsi="Arial" w:cs="Arial"/>
                <w:b/>
                <w:bCs/>
                <w:color w:val="000000" w:themeColor="text1"/>
                <w:sz w:val="20"/>
                <w:szCs w:val="20"/>
              </w:rPr>
            </w:pPr>
            <w:r w:rsidRPr="002A1803">
              <w:rPr>
                <w:rFonts w:ascii="Arial" w:hAnsi="Arial" w:cs="Arial"/>
                <w:b/>
                <w:bCs/>
                <w:color w:val="000000" w:themeColor="text1"/>
                <w:sz w:val="20"/>
                <w:szCs w:val="20"/>
              </w:rPr>
              <w:t>Agenda</w:t>
            </w:r>
          </w:p>
        </w:tc>
        <w:tc>
          <w:tcPr>
            <w:tcW w:w="5435" w:type="dxa"/>
          </w:tcPr>
          <w:p w14:paraId="6A124831" w14:textId="4A582534" w:rsidR="007A49D0" w:rsidRPr="002A1803" w:rsidRDefault="007A49D0" w:rsidP="00FD1530">
            <w:pPr>
              <w:jc w:val="center"/>
              <w:rPr>
                <w:rFonts w:ascii="Arial" w:hAnsi="Arial" w:cs="Arial"/>
                <w:b/>
                <w:bCs/>
                <w:color w:val="000000" w:themeColor="text1"/>
                <w:sz w:val="20"/>
                <w:szCs w:val="20"/>
              </w:rPr>
            </w:pPr>
            <w:r w:rsidRPr="002A1803">
              <w:rPr>
                <w:rFonts w:ascii="Arial" w:hAnsi="Arial" w:cs="Arial"/>
                <w:b/>
                <w:bCs/>
                <w:color w:val="000000" w:themeColor="text1"/>
                <w:sz w:val="20"/>
                <w:szCs w:val="20"/>
              </w:rPr>
              <w:t>Decision Taken</w:t>
            </w:r>
          </w:p>
        </w:tc>
      </w:tr>
      <w:tr w:rsidR="002A1803" w:rsidRPr="002A1803" w14:paraId="52868DF5" w14:textId="77777777" w:rsidTr="004D07CA">
        <w:tc>
          <w:tcPr>
            <w:tcW w:w="936" w:type="dxa"/>
          </w:tcPr>
          <w:p w14:paraId="3D82BE75" w14:textId="750723EF" w:rsidR="00702753" w:rsidRPr="002A1803" w:rsidRDefault="001E281F" w:rsidP="00FD1530">
            <w:pPr>
              <w:rPr>
                <w:rFonts w:ascii="Arial" w:hAnsi="Arial" w:cs="Arial"/>
                <w:color w:val="000000" w:themeColor="text1"/>
                <w:sz w:val="20"/>
                <w:szCs w:val="20"/>
              </w:rPr>
            </w:pPr>
            <w:r w:rsidRPr="002A1803">
              <w:rPr>
                <w:rFonts w:ascii="Arial" w:hAnsi="Arial" w:cs="Arial"/>
                <w:color w:val="000000" w:themeColor="text1"/>
                <w:sz w:val="20"/>
                <w:szCs w:val="20"/>
              </w:rPr>
              <w:t>1</w:t>
            </w:r>
          </w:p>
        </w:tc>
        <w:tc>
          <w:tcPr>
            <w:tcW w:w="2645" w:type="dxa"/>
          </w:tcPr>
          <w:p w14:paraId="59C38B34" w14:textId="77777777" w:rsidR="00CF4FB9" w:rsidRPr="002A1803" w:rsidRDefault="00CF4FB9" w:rsidP="00CF4FB9">
            <w:pPr>
              <w:spacing w:line="276" w:lineRule="auto"/>
              <w:jc w:val="both"/>
              <w:rPr>
                <w:rFonts w:ascii="Arial" w:hAnsi="Arial" w:cs="Arial"/>
                <w:b/>
                <w:bCs/>
                <w:color w:val="000000" w:themeColor="text1"/>
                <w:sz w:val="20"/>
                <w:szCs w:val="20"/>
              </w:rPr>
            </w:pPr>
            <w:r w:rsidRPr="002A1803">
              <w:rPr>
                <w:rFonts w:ascii="Arial" w:hAnsi="Arial" w:cs="Arial"/>
                <w:b/>
                <w:bCs/>
                <w:color w:val="000000" w:themeColor="text1"/>
                <w:sz w:val="20"/>
                <w:szCs w:val="20"/>
              </w:rPr>
              <w:t>Application for In Principle Approval Application No. 100250 -applied by M/s.</w:t>
            </w:r>
            <w:r w:rsidRPr="002A1803">
              <w:rPr>
                <w:rFonts w:ascii="Arial" w:hAnsi="Arial" w:cs="Arial"/>
                <w:color w:val="000000" w:themeColor="text1"/>
                <w:sz w:val="20"/>
                <w:szCs w:val="20"/>
              </w:rPr>
              <w:t xml:space="preserve"> </w:t>
            </w:r>
            <w:r w:rsidRPr="002A1803">
              <w:rPr>
                <w:rFonts w:ascii="Arial" w:hAnsi="Arial" w:cs="Arial"/>
                <w:b/>
                <w:bCs/>
                <w:color w:val="000000" w:themeColor="text1"/>
                <w:sz w:val="20"/>
                <w:szCs w:val="20"/>
              </w:rPr>
              <w:t>SPEAR MARITIME FOUNDATION.</w:t>
            </w:r>
          </w:p>
          <w:p w14:paraId="5BD15529" w14:textId="4506A6CB" w:rsidR="00702753" w:rsidRPr="002A1803" w:rsidRDefault="00702753" w:rsidP="004A1592">
            <w:pPr>
              <w:pStyle w:val="TableParagraph"/>
              <w:spacing w:line="240" w:lineRule="atLeast"/>
              <w:ind w:left="107"/>
              <w:jc w:val="both"/>
              <w:rPr>
                <w:rFonts w:ascii="Arial" w:hAnsi="Arial" w:cs="Arial"/>
                <w:color w:val="000000" w:themeColor="text1"/>
                <w:sz w:val="20"/>
                <w:szCs w:val="20"/>
              </w:rPr>
            </w:pPr>
          </w:p>
        </w:tc>
        <w:tc>
          <w:tcPr>
            <w:tcW w:w="5435" w:type="dxa"/>
          </w:tcPr>
          <w:p w14:paraId="5363B781" w14:textId="77777777" w:rsidR="00CF4FB9" w:rsidRPr="002A1803" w:rsidRDefault="00CF4FB9" w:rsidP="00CF4FB9">
            <w:pPr>
              <w:spacing w:line="276" w:lineRule="auto"/>
              <w:jc w:val="both"/>
              <w:rPr>
                <w:rFonts w:ascii="Arial" w:hAnsi="Arial" w:cs="Arial"/>
                <w:color w:val="000000" w:themeColor="text1"/>
                <w:sz w:val="20"/>
                <w:szCs w:val="20"/>
                <w:lang w:val="en-IN"/>
              </w:rPr>
            </w:pPr>
            <w:r w:rsidRPr="002A1803">
              <w:rPr>
                <w:rFonts w:ascii="Arial" w:hAnsi="Arial" w:cs="Arial"/>
                <w:color w:val="000000" w:themeColor="text1"/>
                <w:sz w:val="20"/>
                <w:szCs w:val="20"/>
              </w:rPr>
              <w:t xml:space="preserve">MMD Kandla gave the presentation and updated that </w:t>
            </w:r>
            <w:r w:rsidRPr="002A1803">
              <w:rPr>
                <w:rFonts w:ascii="Arial" w:hAnsi="Arial" w:cs="Arial"/>
                <w:color w:val="000000" w:themeColor="text1"/>
                <w:sz w:val="20"/>
                <w:szCs w:val="20"/>
                <w:lang w:val="en-IN"/>
              </w:rPr>
              <w:t xml:space="preserve">the physical infrastructure, lease documentation, and proposed courses were found generally compliant, </w:t>
            </w:r>
          </w:p>
          <w:p w14:paraId="3383BFCF" w14:textId="77777777" w:rsidR="00CF4FB9" w:rsidRDefault="00CF4FB9" w:rsidP="00CF4FB9">
            <w:pPr>
              <w:spacing w:line="276" w:lineRule="auto"/>
              <w:jc w:val="both"/>
              <w:rPr>
                <w:rFonts w:ascii="Arial" w:hAnsi="Arial" w:cs="Arial"/>
                <w:color w:val="000000" w:themeColor="text1"/>
                <w:sz w:val="20"/>
                <w:szCs w:val="20"/>
                <w:lang w:val="en-IN"/>
              </w:rPr>
            </w:pPr>
            <w:r w:rsidRPr="002A1803">
              <w:rPr>
                <w:rFonts w:ascii="Arial" w:hAnsi="Arial" w:cs="Arial"/>
                <w:color w:val="000000" w:themeColor="text1"/>
                <w:sz w:val="20"/>
                <w:szCs w:val="20"/>
                <w:lang w:val="en-IN"/>
              </w:rPr>
              <w:t xml:space="preserve">The Board raised concerns regarding the </w:t>
            </w:r>
            <w:r w:rsidRPr="002A1803">
              <w:rPr>
                <w:rFonts w:ascii="Arial" w:hAnsi="Arial" w:cs="Arial"/>
                <w:b/>
                <w:bCs/>
                <w:color w:val="000000" w:themeColor="text1"/>
                <w:sz w:val="20"/>
                <w:szCs w:val="20"/>
                <w:lang w:val="en-IN"/>
              </w:rPr>
              <w:t>sub</w:t>
            </w:r>
            <w:r w:rsidRPr="002A1803">
              <w:rPr>
                <w:rFonts w:ascii="Arial" w:hAnsi="Arial" w:cs="Arial"/>
                <w:b/>
                <w:bCs/>
                <w:color w:val="000000" w:themeColor="text1"/>
                <w:sz w:val="20"/>
                <w:szCs w:val="20"/>
                <w:lang w:val="en-IN"/>
              </w:rPr>
              <w:noBreakHyphen/>
              <w:t>lease arrangement</w:t>
            </w:r>
            <w:r w:rsidRPr="002A1803">
              <w:rPr>
                <w:rFonts w:ascii="Arial" w:hAnsi="Arial" w:cs="Arial"/>
                <w:color w:val="000000" w:themeColor="text1"/>
                <w:sz w:val="20"/>
                <w:szCs w:val="20"/>
                <w:lang w:val="en-IN"/>
              </w:rPr>
              <w:t xml:space="preserve">, which requires further scrutiny as per the Training Circular provisions. Additionally, members noted potential prior involvement of the Academy’s directors with </w:t>
            </w:r>
            <w:r w:rsidRPr="002A1803">
              <w:rPr>
                <w:rFonts w:ascii="Arial" w:hAnsi="Arial" w:cs="Arial"/>
                <w:b/>
                <w:bCs/>
                <w:color w:val="000000" w:themeColor="text1"/>
                <w:sz w:val="20"/>
                <w:szCs w:val="20"/>
                <w:lang w:val="en-IN"/>
              </w:rPr>
              <w:t>Honduras</w:t>
            </w:r>
            <w:r w:rsidRPr="002A1803">
              <w:rPr>
                <w:rFonts w:ascii="Arial" w:hAnsi="Arial" w:cs="Arial"/>
                <w:b/>
                <w:bCs/>
                <w:color w:val="000000" w:themeColor="text1"/>
                <w:sz w:val="20"/>
                <w:szCs w:val="20"/>
                <w:lang w:val="en-IN"/>
              </w:rPr>
              <w:noBreakHyphen/>
              <w:t>affiliated training and certification activities and possible RPSL</w:t>
            </w:r>
            <w:r w:rsidRPr="002A1803">
              <w:rPr>
                <w:rFonts w:ascii="Arial" w:hAnsi="Arial" w:cs="Arial"/>
                <w:b/>
                <w:bCs/>
                <w:color w:val="000000" w:themeColor="text1"/>
                <w:sz w:val="20"/>
                <w:szCs w:val="20"/>
                <w:lang w:val="en-IN"/>
              </w:rPr>
              <w:noBreakHyphen/>
              <w:t>related engagements</w:t>
            </w:r>
            <w:r w:rsidRPr="002A1803">
              <w:rPr>
                <w:rFonts w:ascii="Arial" w:hAnsi="Arial" w:cs="Arial"/>
                <w:color w:val="000000" w:themeColor="text1"/>
                <w:sz w:val="20"/>
                <w:szCs w:val="20"/>
                <w:lang w:val="en-IN"/>
              </w:rPr>
              <w:t xml:space="preserve">, based on publicly available information. As these matters may affect eligibility under DGS regulations, the Board decided </w:t>
            </w:r>
            <w:r w:rsidRPr="002A1803">
              <w:rPr>
                <w:rFonts w:ascii="Arial" w:hAnsi="Arial" w:cs="Arial"/>
                <w:b/>
                <w:bCs/>
                <w:color w:val="000000" w:themeColor="text1"/>
                <w:sz w:val="20"/>
                <w:szCs w:val="20"/>
                <w:lang w:val="en-IN"/>
              </w:rPr>
              <w:t>not to proceed with approval at this stage</w:t>
            </w:r>
            <w:r w:rsidRPr="002A1803">
              <w:rPr>
                <w:rFonts w:ascii="Arial" w:hAnsi="Arial" w:cs="Arial"/>
                <w:color w:val="000000" w:themeColor="text1"/>
                <w:sz w:val="20"/>
                <w:szCs w:val="20"/>
                <w:lang w:val="en-IN"/>
              </w:rPr>
              <w:t xml:space="preserve">. Training branch will take up the mater on other flag conducted course by the Trust. </w:t>
            </w:r>
          </w:p>
          <w:p w14:paraId="01EE685F" w14:textId="77777777" w:rsidR="002A1803" w:rsidRPr="002A1803" w:rsidRDefault="002A1803" w:rsidP="00CF4FB9">
            <w:pPr>
              <w:spacing w:line="276" w:lineRule="auto"/>
              <w:jc w:val="both"/>
              <w:rPr>
                <w:rFonts w:ascii="Arial" w:hAnsi="Arial" w:cs="Arial"/>
                <w:color w:val="000000" w:themeColor="text1"/>
                <w:sz w:val="20"/>
                <w:szCs w:val="20"/>
                <w:lang w:val="en-IN"/>
              </w:rPr>
            </w:pPr>
          </w:p>
          <w:p w14:paraId="606229E9" w14:textId="77777777" w:rsidR="00CF4FB9" w:rsidRPr="002A1803" w:rsidRDefault="00CF4FB9" w:rsidP="00CF4FB9">
            <w:pPr>
              <w:spacing w:line="276" w:lineRule="auto"/>
              <w:jc w:val="both"/>
              <w:rPr>
                <w:rFonts w:ascii="Arial" w:hAnsi="Arial" w:cs="Arial"/>
                <w:b/>
                <w:bCs/>
                <w:color w:val="000000" w:themeColor="text1"/>
                <w:sz w:val="20"/>
                <w:szCs w:val="20"/>
                <w:lang w:val="en-IN"/>
              </w:rPr>
            </w:pPr>
            <w:r w:rsidRPr="002A1803">
              <w:rPr>
                <w:rFonts w:ascii="Arial" w:hAnsi="Arial" w:cs="Arial"/>
                <w:b/>
                <w:bCs/>
                <w:color w:val="000000" w:themeColor="text1"/>
                <w:sz w:val="20"/>
                <w:szCs w:val="20"/>
                <w:lang w:val="en-IN"/>
              </w:rPr>
              <w:t>Decision:</w:t>
            </w:r>
          </w:p>
          <w:p w14:paraId="08BCEAC0" w14:textId="30EEB4F3" w:rsidR="00702753" w:rsidRPr="002A1803" w:rsidRDefault="00CF4FB9" w:rsidP="00CF4FB9">
            <w:pPr>
              <w:pStyle w:val="NormalWeb"/>
              <w:spacing w:before="0" w:beforeAutospacing="0" w:after="0" w:afterAutospacing="0"/>
              <w:jc w:val="both"/>
              <w:rPr>
                <w:rFonts w:ascii="Arial" w:hAnsi="Arial" w:cs="Arial"/>
                <w:color w:val="000000" w:themeColor="text1"/>
                <w:sz w:val="20"/>
                <w:szCs w:val="20"/>
              </w:rPr>
            </w:pPr>
            <w:r w:rsidRPr="002A1803">
              <w:rPr>
                <w:rFonts w:ascii="Arial" w:hAnsi="Arial" w:cs="Arial"/>
                <w:color w:val="000000" w:themeColor="text1"/>
                <w:sz w:val="20"/>
                <w:szCs w:val="20"/>
              </w:rPr>
              <w:t>The agenda is deferred and re</w:t>
            </w:r>
            <w:r w:rsidRPr="002A1803">
              <w:rPr>
                <w:rFonts w:ascii="Arial" w:hAnsi="Arial" w:cs="Arial"/>
                <w:color w:val="000000" w:themeColor="text1"/>
                <w:sz w:val="20"/>
                <w:szCs w:val="20"/>
              </w:rPr>
              <w:noBreakHyphen/>
              <w:t>examined in the next Board meeting.</w:t>
            </w:r>
          </w:p>
        </w:tc>
      </w:tr>
      <w:tr w:rsidR="002A1803" w:rsidRPr="002A1803" w14:paraId="534E0DF0" w14:textId="77777777" w:rsidTr="004D07CA">
        <w:tc>
          <w:tcPr>
            <w:tcW w:w="936" w:type="dxa"/>
          </w:tcPr>
          <w:p w14:paraId="0905914D" w14:textId="1F774727" w:rsidR="00702753" w:rsidRPr="002A1803" w:rsidRDefault="00F761FD" w:rsidP="00FD1530">
            <w:pPr>
              <w:rPr>
                <w:rFonts w:ascii="Arial" w:hAnsi="Arial" w:cs="Arial"/>
                <w:color w:val="000000" w:themeColor="text1"/>
                <w:sz w:val="20"/>
                <w:szCs w:val="20"/>
              </w:rPr>
            </w:pPr>
            <w:r w:rsidRPr="002A1803">
              <w:rPr>
                <w:rFonts w:ascii="Arial" w:hAnsi="Arial" w:cs="Arial"/>
                <w:color w:val="000000" w:themeColor="text1"/>
                <w:sz w:val="20"/>
                <w:szCs w:val="20"/>
              </w:rPr>
              <w:t>2</w:t>
            </w:r>
          </w:p>
        </w:tc>
        <w:tc>
          <w:tcPr>
            <w:tcW w:w="2645" w:type="dxa"/>
          </w:tcPr>
          <w:p w14:paraId="78DEB9F1" w14:textId="77777777" w:rsidR="00CF4FB9" w:rsidRPr="002A1803" w:rsidRDefault="00CF4FB9" w:rsidP="00CF4FB9">
            <w:pPr>
              <w:spacing w:line="240" w:lineRule="atLeast"/>
              <w:jc w:val="both"/>
              <w:rPr>
                <w:rFonts w:ascii="Arial" w:hAnsi="Arial" w:cs="Arial"/>
                <w:b/>
                <w:bCs/>
                <w:color w:val="000000" w:themeColor="text1"/>
                <w:sz w:val="20"/>
                <w:szCs w:val="20"/>
              </w:rPr>
            </w:pPr>
            <w:r w:rsidRPr="002A1803">
              <w:rPr>
                <w:rFonts w:ascii="Arial" w:hAnsi="Arial" w:cs="Arial"/>
                <w:b/>
                <w:bCs/>
                <w:color w:val="000000" w:themeColor="text1"/>
                <w:sz w:val="20"/>
                <w:szCs w:val="20"/>
              </w:rPr>
              <w:t>Application for Course Approval No.100798- applied by M/s. Sriram Institute of Marine Studies</w:t>
            </w:r>
          </w:p>
          <w:p w14:paraId="35A3F850" w14:textId="27C911BA" w:rsidR="00702753" w:rsidRPr="002A1803" w:rsidRDefault="00702753" w:rsidP="00D17AE1">
            <w:pPr>
              <w:jc w:val="both"/>
              <w:rPr>
                <w:rFonts w:ascii="Arial" w:hAnsi="Arial" w:cs="Arial"/>
                <w:color w:val="000000" w:themeColor="text1"/>
                <w:sz w:val="20"/>
                <w:szCs w:val="20"/>
              </w:rPr>
            </w:pPr>
          </w:p>
        </w:tc>
        <w:tc>
          <w:tcPr>
            <w:tcW w:w="5435" w:type="dxa"/>
          </w:tcPr>
          <w:p w14:paraId="02A697BF" w14:textId="77777777" w:rsidR="00CF4FB9" w:rsidRDefault="00CF4FB9" w:rsidP="00CF4FB9">
            <w:pPr>
              <w:spacing w:line="240" w:lineRule="atLeast"/>
              <w:jc w:val="both"/>
              <w:rPr>
                <w:rFonts w:ascii="Arial" w:hAnsi="Arial" w:cs="Arial"/>
                <w:color w:val="000000" w:themeColor="text1"/>
                <w:sz w:val="20"/>
                <w:szCs w:val="20"/>
                <w:lang w:val="en-IN"/>
              </w:rPr>
            </w:pPr>
            <w:r w:rsidRPr="002A1803">
              <w:rPr>
                <w:rFonts w:ascii="Arial" w:hAnsi="Arial" w:cs="Arial"/>
                <w:color w:val="000000" w:themeColor="text1"/>
                <w:sz w:val="20"/>
                <w:szCs w:val="20"/>
              </w:rPr>
              <w:t xml:space="preserve">MMD Kandla gave the presentation and updated that </w:t>
            </w:r>
            <w:r w:rsidRPr="002A1803">
              <w:rPr>
                <w:rFonts w:ascii="Arial" w:hAnsi="Arial" w:cs="Arial"/>
                <w:color w:val="000000" w:themeColor="text1"/>
                <w:sz w:val="20"/>
                <w:szCs w:val="20"/>
                <w:lang w:val="en-IN"/>
              </w:rPr>
              <w:t>the institute has failed to meet the mandatory DGS infrastructure requirements, particularly the lack of a compliant water body and associated facilities necessary for conducting PSCRB training. Accordingly, PO MMD Kandla has recommended that the application be rejected.</w:t>
            </w:r>
          </w:p>
          <w:p w14:paraId="7515AEF0" w14:textId="77777777" w:rsidR="002A1803" w:rsidRPr="002A1803" w:rsidRDefault="002A1803" w:rsidP="00CF4FB9">
            <w:pPr>
              <w:spacing w:line="240" w:lineRule="atLeast"/>
              <w:jc w:val="both"/>
              <w:rPr>
                <w:rFonts w:ascii="Arial" w:hAnsi="Arial" w:cs="Arial"/>
                <w:color w:val="000000" w:themeColor="text1"/>
                <w:sz w:val="20"/>
                <w:szCs w:val="20"/>
                <w:lang w:val="en-IN"/>
              </w:rPr>
            </w:pPr>
          </w:p>
          <w:p w14:paraId="34DBF03A" w14:textId="77777777" w:rsidR="00CF4FB9" w:rsidRPr="002A1803" w:rsidRDefault="00CF4FB9" w:rsidP="00CF4FB9">
            <w:pPr>
              <w:jc w:val="both"/>
              <w:rPr>
                <w:rFonts w:ascii="Arial" w:hAnsi="Arial" w:cs="Arial"/>
                <w:b/>
                <w:bCs/>
                <w:color w:val="000000" w:themeColor="text1"/>
                <w:sz w:val="20"/>
                <w:szCs w:val="20"/>
              </w:rPr>
            </w:pPr>
            <w:r w:rsidRPr="002A1803">
              <w:rPr>
                <w:rFonts w:ascii="Arial" w:hAnsi="Arial" w:cs="Arial"/>
                <w:b/>
                <w:bCs/>
                <w:color w:val="000000" w:themeColor="text1"/>
                <w:sz w:val="20"/>
                <w:szCs w:val="20"/>
              </w:rPr>
              <w:t xml:space="preserve">Decision: </w:t>
            </w:r>
          </w:p>
          <w:p w14:paraId="6E79D785" w14:textId="06892A76" w:rsidR="00702753" w:rsidRPr="002A1803" w:rsidRDefault="00CF4FB9" w:rsidP="002A1803">
            <w:pPr>
              <w:spacing w:line="240" w:lineRule="atLeast"/>
              <w:jc w:val="both"/>
              <w:rPr>
                <w:rFonts w:ascii="Arial" w:hAnsi="Arial" w:cs="Arial"/>
                <w:color w:val="000000" w:themeColor="text1"/>
                <w:sz w:val="20"/>
                <w:szCs w:val="20"/>
                <w:lang w:val="en-IN"/>
              </w:rPr>
            </w:pPr>
            <w:r w:rsidRPr="002A1803">
              <w:rPr>
                <w:rFonts w:ascii="Arial" w:hAnsi="Arial" w:cs="Arial"/>
                <w:color w:val="000000" w:themeColor="text1"/>
                <w:sz w:val="20"/>
                <w:szCs w:val="20"/>
              </w:rPr>
              <w:t>The decision of the PO, MMD Kandla was accepted.</w:t>
            </w:r>
          </w:p>
        </w:tc>
      </w:tr>
      <w:tr w:rsidR="002A1803" w:rsidRPr="002A1803" w14:paraId="271B7109" w14:textId="77777777" w:rsidTr="004D07CA">
        <w:tc>
          <w:tcPr>
            <w:tcW w:w="936" w:type="dxa"/>
          </w:tcPr>
          <w:p w14:paraId="01AE9A47" w14:textId="48DF3D5C" w:rsidR="00702753" w:rsidRPr="002A1803" w:rsidRDefault="003D3D8B" w:rsidP="00FD1530">
            <w:pPr>
              <w:rPr>
                <w:rFonts w:ascii="Arial" w:hAnsi="Arial" w:cs="Arial"/>
                <w:color w:val="000000" w:themeColor="text1"/>
                <w:sz w:val="20"/>
                <w:szCs w:val="20"/>
              </w:rPr>
            </w:pPr>
            <w:r w:rsidRPr="002A1803">
              <w:rPr>
                <w:rFonts w:ascii="Arial" w:hAnsi="Arial" w:cs="Arial"/>
                <w:color w:val="000000" w:themeColor="text1"/>
                <w:sz w:val="20"/>
                <w:szCs w:val="20"/>
              </w:rPr>
              <w:t>3</w:t>
            </w:r>
          </w:p>
        </w:tc>
        <w:tc>
          <w:tcPr>
            <w:tcW w:w="2645" w:type="dxa"/>
          </w:tcPr>
          <w:p w14:paraId="14FF0625" w14:textId="77777777" w:rsidR="00CF4FB9" w:rsidRPr="002A1803" w:rsidRDefault="00CF4FB9" w:rsidP="00CF4FB9">
            <w:pPr>
              <w:spacing w:line="276" w:lineRule="auto"/>
              <w:jc w:val="both"/>
              <w:rPr>
                <w:rFonts w:ascii="Arial" w:hAnsi="Arial" w:cs="Arial"/>
                <w:b/>
                <w:bCs/>
                <w:color w:val="000000" w:themeColor="text1"/>
                <w:sz w:val="20"/>
                <w:szCs w:val="20"/>
                <w:lang w:val="en-IN"/>
              </w:rPr>
            </w:pPr>
            <w:r w:rsidRPr="002A1803">
              <w:rPr>
                <w:rFonts w:ascii="Arial" w:hAnsi="Arial" w:cs="Arial"/>
                <w:b/>
                <w:bCs/>
                <w:color w:val="000000" w:themeColor="text1"/>
                <w:sz w:val="20"/>
                <w:szCs w:val="20"/>
                <w:lang w:val="en-IN"/>
              </w:rPr>
              <w:t>Application for Course Approval No.</w:t>
            </w:r>
            <w:r w:rsidRPr="002A1803">
              <w:rPr>
                <w:rFonts w:ascii="Arial" w:hAnsi="Arial" w:cs="Arial"/>
                <w:color w:val="000000" w:themeColor="text1"/>
                <w:sz w:val="20"/>
                <w:szCs w:val="20"/>
              </w:rPr>
              <w:t xml:space="preserve"> </w:t>
            </w:r>
            <w:r w:rsidRPr="002A1803">
              <w:rPr>
                <w:rFonts w:ascii="Arial" w:hAnsi="Arial" w:cs="Arial"/>
                <w:b/>
                <w:bCs/>
                <w:color w:val="000000" w:themeColor="text1"/>
                <w:sz w:val="20"/>
                <w:szCs w:val="20"/>
              </w:rPr>
              <w:t>100693</w:t>
            </w:r>
            <w:r w:rsidRPr="002A1803">
              <w:rPr>
                <w:rFonts w:ascii="Arial" w:hAnsi="Arial" w:cs="Arial"/>
                <w:b/>
                <w:bCs/>
                <w:color w:val="000000" w:themeColor="text1"/>
                <w:sz w:val="20"/>
                <w:szCs w:val="20"/>
                <w:lang w:val="en-IN"/>
              </w:rPr>
              <w:t xml:space="preserve"> - applied by M/s. College of advances maritime studies</w:t>
            </w:r>
          </w:p>
          <w:p w14:paraId="22613F01" w14:textId="26215CCE" w:rsidR="00702753" w:rsidRPr="002A1803" w:rsidRDefault="00702753" w:rsidP="00A27B0B">
            <w:pPr>
              <w:jc w:val="both"/>
              <w:rPr>
                <w:rFonts w:ascii="Arial" w:hAnsi="Arial" w:cs="Arial"/>
                <w:color w:val="000000" w:themeColor="text1"/>
                <w:sz w:val="20"/>
                <w:szCs w:val="20"/>
              </w:rPr>
            </w:pPr>
          </w:p>
        </w:tc>
        <w:tc>
          <w:tcPr>
            <w:tcW w:w="5435" w:type="dxa"/>
          </w:tcPr>
          <w:p w14:paraId="68931E08" w14:textId="77777777" w:rsidR="00CF4FB9" w:rsidRPr="002A1803" w:rsidRDefault="00CF4FB9" w:rsidP="00CF4FB9">
            <w:pPr>
              <w:spacing w:line="276" w:lineRule="auto"/>
              <w:jc w:val="both"/>
              <w:rPr>
                <w:rFonts w:ascii="Arial" w:hAnsi="Arial" w:cs="Arial"/>
                <w:color w:val="000000" w:themeColor="text1"/>
                <w:sz w:val="20"/>
                <w:szCs w:val="20"/>
                <w:lang w:val="en-IN"/>
              </w:rPr>
            </w:pPr>
            <w:r w:rsidRPr="002A1803">
              <w:rPr>
                <w:rFonts w:ascii="Arial" w:hAnsi="Arial" w:cs="Arial"/>
                <w:color w:val="000000" w:themeColor="text1"/>
                <w:sz w:val="20"/>
                <w:szCs w:val="20"/>
              </w:rPr>
              <w:t>MMD Mangalore gave the presentation and updated that t</w:t>
            </w:r>
            <w:r w:rsidRPr="002A1803">
              <w:rPr>
                <w:rFonts w:ascii="Arial" w:hAnsi="Arial" w:cs="Arial"/>
                <w:color w:val="000000" w:themeColor="text1"/>
                <w:sz w:val="20"/>
                <w:szCs w:val="20"/>
                <w:lang w:val="en-IN"/>
              </w:rPr>
              <w:t>he initial deficiencies identified during inspection were fully rectified and verified through evidence submitted on 9 March. PO MMD Kochi confirmed that the institute now meets all DGS requirements and recommended approval.</w:t>
            </w:r>
          </w:p>
          <w:p w14:paraId="6EF405C6" w14:textId="77777777" w:rsidR="00CF4FB9" w:rsidRPr="002A1803" w:rsidRDefault="00CF4FB9" w:rsidP="00CF4FB9">
            <w:pPr>
              <w:jc w:val="both"/>
              <w:rPr>
                <w:rFonts w:ascii="Arial" w:hAnsi="Arial" w:cs="Arial"/>
                <w:b/>
                <w:bCs/>
                <w:color w:val="000000" w:themeColor="text1"/>
                <w:sz w:val="20"/>
                <w:szCs w:val="20"/>
              </w:rPr>
            </w:pPr>
          </w:p>
          <w:p w14:paraId="228E7A36" w14:textId="77777777" w:rsidR="00CF4FB9" w:rsidRPr="002A1803" w:rsidRDefault="00CF4FB9" w:rsidP="00CF4FB9">
            <w:pPr>
              <w:jc w:val="both"/>
              <w:rPr>
                <w:rFonts w:ascii="Arial" w:hAnsi="Arial" w:cs="Arial"/>
                <w:b/>
                <w:bCs/>
                <w:color w:val="000000" w:themeColor="text1"/>
                <w:sz w:val="20"/>
                <w:szCs w:val="20"/>
              </w:rPr>
            </w:pPr>
            <w:r w:rsidRPr="002A1803">
              <w:rPr>
                <w:rFonts w:ascii="Arial" w:hAnsi="Arial" w:cs="Arial"/>
                <w:b/>
                <w:bCs/>
                <w:color w:val="000000" w:themeColor="text1"/>
                <w:sz w:val="20"/>
                <w:szCs w:val="20"/>
              </w:rPr>
              <w:t xml:space="preserve">Decision: </w:t>
            </w:r>
          </w:p>
          <w:p w14:paraId="07BADF76" w14:textId="4EF33811" w:rsidR="00154D45" w:rsidRPr="002A1803" w:rsidRDefault="00CF4FB9" w:rsidP="00CF4FB9">
            <w:pPr>
              <w:jc w:val="both"/>
              <w:rPr>
                <w:rFonts w:ascii="Arial" w:hAnsi="Arial" w:cs="Arial"/>
                <w:color w:val="000000" w:themeColor="text1"/>
                <w:sz w:val="20"/>
                <w:szCs w:val="20"/>
                <w:shd w:val="clear" w:color="auto" w:fill="FFFFFF"/>
                <w:lang w:val="en-IN"/>
              </w:rPr>
            </w:pPr>
            <w:r w:rsidRPr="002A1803">
              <w:rPr>
                <w:rFonts w:ascii="Arial" w:hAnsi="Arial" w:cs="Arial"/>
                <w:color w:val="000000" w:themeColor="text1"/>
                <w:sz w:val="20"/>
                <w:szCs w:val="20"/>
              </w:rPr>
              <w:t>The decision of the PO, MMD Kochi was accepted.</w:t>
            </w:r>
          </w:p>
        </w:tc>
      </w:tr>
      <w:tr w:rsidR="002A1803" w:rsidRPr="002A1803" w14:paraId="050305A2" w14:textId="77777777" w:rsidTr="004D07CA">
        <w:tc>
          <w:tcPr>
            <w:tcW w:w="936" w:type="dxa"/>
          </w:tcPr>
          <w:p w14:paraId="347BB11B" w14:textId="6AB4D294" w:rsidR="00702753" w:rsidRPr="002A1803" w:rsidRDefault="00815042" w:rsidP="00FD1530">
            <w:pPr>
              <w:rPr>
                <w:rFonts w:ascii="Arial" w:hAnsi="Arial" w:cs="Arial"/>
                <w:color w:val="000000" w:themeColor="text1"/>
                <w:sz w:val="20"/>
                <w:szCs w:val="20"/>
              </w:rPr>
            </w:pPr>
            <w:r w:rsidRPr="002A1803">
              <w:rPr>
                <w:rFonts w:ascii="Arial" w:hAnsi="Arial" w:cs="Arial"/>
                <w:color w:val="000000" w:themeColor="text1"/>
                <w:sz w:val="20"/>
                <w:szCs w:val="20"/>
              </w:rPr>
              <w:t>4</w:t>
            </w:r>
          </w:p>
        </w:tc>
        <w:tc>
          <w:tcPr>
            <w:tcW w:w="2645" w:type="dxa"/>
          </w:tcPr>
          <w:p w14:paraId="48E75A3B" w14:textId="77777777" w:rsidR="00CF4FB9" w:rsidRPr="002A1803" w:rsidRDefault="00CF4FB9" w:rsidP="00CF4FB9">
            <w:pPr>
              <w:spacing w:line="276" w:lineRule="auto"/>
              <w:jc w:val="both"/>
              <w:rPr>
                <w:rFonts w:ascii="Arial" w:hAnsi="Arial" w:cs="Arial"/>
                <w:b/>
                <w:bCs/>
                <w:color w:val="000000" w:themeColor="text1"/>
                <w:sz w:val="20"/>
                <w:szCs w:val="20"/>
                <w:lang w:val="en-IN"/>
              </w:rPr>
            </w:pPr>
            <w:r w:rsidRPr="002A1803">
              <w:rPr>
                <w:rFonts w:ascii="Arial" w:hAnsi="Arial" w:cs="Arial"/>
                <w:b/>
                <w:bCs/>
                <w:color w:val="000000" w:themeColor="text1"/>
                <w:sz w:val="20"/>
                <w:szCs w:val="20"/>
                <w:lang w:val="en-IN"/>
              </w:rPr>
              <w:t>Application for Course Approval No. 100876 -applied by M/s. Euro Tech Maritime Academy.</w:t>
            </w:r>
          </w:p>
          <w:p w14:paraId="08462CE2" w14:textId="38EB23EB" w:rsidR="00702753" w:rsidRPr="002A1803" w:rsidRDefault="00702753" w:rsidP="00A913A2">
            <w:pPr>
              <w:rPr>
                <w:rFonts w:ascii="Arial" w:hAnsi="Arial" w:cs="Arial"/>
                <w:color w:val="000000" w:themeColor="text1"/>
                <w:sz w:val="20"/>
                <w:szCs w:val="20"/>
              </w:rPr>
            </w:pPr>
          </w:p>
        </w:tc>
        <w:tc>
          <w:tcPr>
            <w:tcW w:w="5435" w:type="dxa"/>
          </w:tcPr>
          <w:p w14:paraId="16040952" w14:textId="77777777" w:rsidR="00CF4FB9" w:rsidRDefault="00CF4FB9" w:rsidP="00CF4FB9">
            <w:pPr>
              <w:spacing w:line="276" w:lineRule="auto"/>
              <w:jc w:val="both"/>
              <w:rPr>
                <w:rFonts w:ascii="Arial" w:hAnsi="Arial" w:cs="Arial"/>
                <w:color w:val="000000" w:themeColor="text1"/>
                <w:sz w:val="20"/>
                <w:szCs w:val="20"/>
                <w:lang w:val="en-IN"/>
              </w:rPr>
            </w:pPr>
            <w:r w:rsidRPr="002A1803">
              <w:rPr>
                <w:rFonts w:ascii="Arial" w:hAnsi="Arial" w:cs="Arial"/>
                <w:color w:val="000000" w:themeColor="text1"/>
                <w:sz w:val="20"/>
                <w:szCs w:val="20"/>
              </w:rPr>
              <w:t>MMD Kochi gave the presentation and updated that t</w:t>
            </w:r>
            <w:r w:rsidRPr="002A1803">
              <w:rPr>
                <w:rFonts w:ascii="Arial" w:hAnsi="Arial" w:cs="Arial"/>
                <w:color w:val="000000" w:themeColor="text1"/>
                <w:sz w:val="20"/>
                <w:szCs w:val="20"/>
                <w:lang w:val="en-IN"/>
              </w:rPr>
              <w:t>he initial inspection identified nine deficiencies related to equipment, classroom size, faculty qualification, safety markings, and compliance with relevant DGS requirements. The institute subsequently submitted compliance evidence, and a re</w:t>
            </w:r>
            <w:r w:rsidRPr="002A1803">
              <w:rPr>
                <w:rFonts w:ascii="Arial" w:hAnsi="Arial" w:cs="Arial"/>
                <w:color w:val="000000" w:themeColor="text1"/>
                <w:sz w:val="20"/>
                <w:szCs w:val="20"/>
                <w:lang w:val="en-IN"/>
              </w:rPr>
              <w:noBreakHyphen/>
              <w:t>inspection conducted on 25 February confirmed that all deficiencies were fully rectified.</w:t>
            </w:r>
          </w:p>
          <w:p w14:paraId="35EA588B" w14:textId="77777777" w:rsidR="002A1803" w:rsidRPr="002A1803" w:rsidRDefault="002A1803" w:rsidP="00CF4FB9">
            <w:pPr>
              <w:spacing w:line="276" w:lineRule="auto"/>
              <w:jc w:val="both"/>
              <w:rPr>
                <w:rFonts w:ascii="Arial" w:hAnsi="Arial" w:cs="Arial"/>
                <w:color w:val="000000" w:themeColor="text1"/>
                <w:sz w:val="20"/>
                <w:szCs w:val="20"/>
                <w:lang w:val="en-IN"/>
              </w:rPr>
            </w:pPr>
          </w:p>
          <w:p w14:paraId="33E63A06" w14:textId="77777777" w:rsidR="00CF4FB9" w:rsidRPr="002A1803" w:rsidRDefault="00CF4FB9" w:rsidP="00CF4FB9">
            <w:pPr>
              <w:jc w:val="both"/>
              <w:rPr>
                <w:rFonts w:ascii="Arial" w:hAnsi="Arial" w:cs="Arial"/>
                <w:b/>
                <w:bCs/>
                <w:color w:val="000000" w:themeColor="text1"/>
                <w:sz w:val="20"/>
                <w:szCs w:val="20"/>
              </w:rPr>
            </w:pPr>
            <w:r w:rsidRPr="002A1803">
              <w:rPr>
                <w:rFonts w:ascii="Arial" w:hAnsi="Arial" w:cs="Arial"/>
                <w:b/>
                <w:bCs/>
                <w:color w:val="000000" w:themeColor="text1"/>
                <w:sz w:val="20"/>
                <w:szCs w:val="20"/>
              </w:rPr>
              <w:t xml:space="preserve">Decision: </w:t>
            </w:r>
          </w:p>
          <w:p w14:paraId="073485F0" w14:textId="224CCA9A" w:rsidR="00702753" w:rsidRPr="002A1803" w:rsidRDefault="00CF4FB9" w:rsidP="00CF4FB9">
            <w:pPr>
              <w:pStyle w:val="NormalWeb"/>
              <w:spacing w:before="0" w:beforeAutospacing="0" w:after="0" w:afterAutospacing="0"/>
              <w:jc w:val="both"/>
              <w:rPr>
                <w:rFonts w:ascii="Arial" w:eastAsia="Cambria" w:hAnsi="Arial" w:cs="Arial"/>
                <w:color w:val="000000" w:themeColor="text1"/>
                <w:sz w:val="20"/>
                <w:szCs w:val="20"/>
                <w:lang w:val="en-US" w:eastAsia="en-US" w:bidi="ar-SA"/>
              </w:rPr>
            </w:pPr>
            <w:r w:rsidRPr="002A1803">
              <w:rPr>
                <w:rFonts w:ascii="Arial" w:hAnsi="Arial" w:cs="Arial"/>
                <w:color w:val="000000" w:themeColor="text1"/>
                <w:sz w:val="20"/>
                <w:szCs w:val="20"/>
              </w:rPr>
              <w:t>The decision of the PO, MMD Kochi was accepted.</w:t>
            </w:r>
          </w:p>
        </w:tc>
      </w:tr>
      <w:tr w:rsidR="002A1803" w:rsidRPr="002A1803" w14:paraId="3CFD1F20" w14:textId="77777777" w:rsidTr="004D07CA">
        <w:tc>
          <w:tcPr>
            <w:tcW w:w="936" w:type="dxa"/>
          </w:tcPr>
          <w:p w14:paraId="16D50E91" w14:textId="096A5520" w:rsidR="00702753" w:rsidRPr="002A1803" w:rsidRDefault="007D7C99" w:rsidP="00FD1530">
            <w:pPr>
              <w:rPr>
                <w:rFonts w:ascii="Arial" w:hAnsi="Arial" w:cs="Arial"/>
                <w:color w:val="000000" w:themeColor="text1"/>
                <w:sz w:val="20"/>
                <w:szCs w:val="20"/>
              </w:rPr>
            </w:pPr>
            <w:r w:rsidRPr="002A1803">
              <w:rPr>
                <w:rFonts w:ascii="Arial" w:hAnsi="Arial" w:cs="Arial"/>
                <w:color w:val="000000" w:themeColor="text1"/>
                <w:sz w:val="20"/>
                <w:szCs w:val="20"/>
              </w:rPr>
              <w:t>5</w:t>
            </w:r>
            <w:r w:rsidR="00CF4FB9" w:rsidRPr="002A1803">
              <w:rPr>
                <w:rFonts w:ascii="Arial" w:hAnsi="Arial" w:cs="Arial"/>
                <w:color w:val="000000" w:themeColor="text1"/>
                <w:sz w:val="20"/>
                <w:szCs w:val="20"/>
              </w:rPr>
              <w:tab/>
            </w:r>
            <w:r w:rsidR="00CF4FB9" w:rsidRPr="002A1803">
              <w:rPr>
                <w:rFonts w:ascii="Arial" w:hAnsi="Arial" w:cs="Arial"/>
                <w:color w:val="000000" w:themeColor="text1"/>
                <w:sz w:val="20"/>
                <w:szCs w:val="20"/>
              </w:rPr>
              <w:tab/>
            </w:r>
            <w:r w:rsidR="00CF4FB9" w:rsidRPr="002A1803">
              <w:rPr>
                <w:rFonts w:ascii="Arial" w:hAnsi="Arial" w:cs="Arial"/>
                <w:color w:val="000000" w:themeColor="text1"/>
                <w:sz w:val="20"/>
                <w:szCs w:val="20"/>
              </w:rPr>
              <w:tab/>
            </w:r>
            <w:r w:rsidR="00CF4FB9" w:rsidRPr="002A1803">
              <w:rPr>
                <w:rFonts w:ascii="Arial" w:hAnsi="Arial" w:cs="Arial"/>
                <w:color w:val="000000" w:themeColor="text1"/>
                <w:sz w:val="20"/>
                <w:szCs w:val="20"/>
              </w:rPr>
              <w:tab/>
            </w:r>
          </w:p>
        </w:tc>
        <w:tc>
          <w:tcPr>
            <w:tcW w:w="2645" w:type="dxa"/>
          </w:tcPr>
          <w:p w14:paraId="52A47075" w14:textId="77777777" w:rsidR="004F1A37" w:rsidRPr="002A1803" w:rsidRDefault="004F1A37" w:rsidP="004F1A37">
            <w:pPr>
              <w:spacing w:line="276" w:lineRule="auto"/>
              <w:jc w:val="both"/>
              <w:rPr>
                <w:rFonts w:ascii="Arial" w:hAnsi="Arial" w:cs="Arial"/>
                <w:color w:val="000000" w:themeColor="text1"/>
                <w:sz w:val="20"/>
                <w:szCs w:val="20"/>
                <w:lang w:val="en-IN"/>
              </w:rPr>
            </w:pPr>
            <w:r w:rsidRPr="002A1803">
              <w:rPr>
                <w:rFonts w:ascii="Arial" w:hAnsi="Arial" w:cs="Arial"/>
                <w:b/>
                <w:bCs/>
                <w:color w:val="000000" w:themeColor="text1"/>
                <w:sz w:val="20"/>
                <w:szCs w:val="20"/>
                <w:lang w:val="en-IN"/>
              </w:rPr>
              <w:t>Application for Course Approval No. 100875-applied by M/s. Euro Tech Maritime Academy</w:t>
            </w:r>
            <w:r w:rsidRPr="002A1803">
              <w:rPr>
                <w:rFonts w:ascii="Arial" w:hAnsi="Arial" w:cs="Arial"/>
                <w:color w:val="000000" w:themeColor="text1"/>
                <w:sz w:val="20"/>
                <w:szCs w:val="20"/>
                <w:lang w:val="en-IN"/>
              </w:rPr>
              <w:t>.</w:t>
            </w:r>
          </w:p>
          <w:p w14:paraId="069C8BF3" w14:textId="35E4AFF8" w:rsidR="00702753" w:rsidRPr="002A1803" w:rsidRDefault="00702753" w:rsidP="00FD1530">
            <w:pPr>
              <w:jc w:val="center"/>
              <w:rPr>
                <w:rFonts w:ascii="Arial" w:hAnsi="Arial" w:cs="Arial"/>
                <w:color w:val="000000" w:themeColor="text1"/>
                <w:sz w:val="20"/>
                <w:szCs w:val="20"/>
              </w:rPr>
            </w:pPr>
          </w:p>
        </w:tc>
        <w:tc>
          <w:tcPr>
            <w:tcW w:w="5435" w:type="dxa"/>
          </w:tcPr>
          <w:p w14:paraId="14970FD0" w14:textId="77777777" w:rsidR="004F1A37" w:rsidRPr="002A1803" w:rsidRDefault="004F1A37" w:rsidP="004F1A37">
            <w:pPr>
              <w:spacing w:line="276" w:lineRule="auto"/>
              <w:jc w:val="both"/>
              <w:rPr>
                <w:rFonts w:ascii="Arial" w:hAnsi="Arial" w:cs="Arial"/>
                <w:color w:val="000000" w:themeColor="text1"/>
                <w:sz w:val="20"/>
                <w:szCs w:val="20"/>
                <w:lang w:val="en-IN"/>
              </w:rPr>
            </w:pPr>
            <w:r w:rsidRPr="002A1803">
              <w:rPr>
                <w:rFonts w:ascii="Arial" w:hAnsi="Arial" w:cs="Arial"/>
                <w:color w:val="000000" w:themeColor="text1"/>
                <w:sz w:val="20"/>
                <w:szCs w:val="20"/>
              </w:rPr>
              <w:t>MMD Kochi gave the presentation and updated that t</w:t>
            </w:r>
            <w:r w:rsidRPr="002A1803">
              <w:rPr>
                <w:rFonts w:ascii="Arial" w:hAnsi="Arial" w:cs="Arial"/>
                <w:color w:val="000000" w:themeColor="text1"/>
                <w:sz w:val="20"/>
                <w:szCs w:val="20"/>
                <w:lang w:val="en-IN"/>
              </w:rPr>
              <w:t>he initial inspection identified nine deficiencies related to equipment, classroom size, faculty qualification, safety markings, and compliance with relevant DGS requirements. The institute subsequently submitted compliance evidence, and a re</w:t>
            </w:r>
            <w:r w:rsidRPr="002A1803">
              <w:rPr>
                <w:rFonts w:ascii="Arial" w:hAnsi="Arial" w:cs="Arial"/>
                <w:color w:val="000000" w:themeColor="text1"/>
                <w:sz w:val="20"/>
                <w:szCs w:val="20"/>
                <w:lang w:val="en-IN"/>
              </w:rPr>
              <w:noBreakHyphen/>
              <w:t>inspection conducted on 25 February confirmed that all deficiencies were fully rectified.</w:t>
            </w:r>
          </w:p>
          <w:p w14:paraId="02465EC8" w14:textId="77777777" w:rsidR="004F1A37" w:rsidRPr="002A1803" w:rsidRDefault="004F1A37" w:rsidP="004F1A37">
            <w:pPr>
              <w:spacing w:line="276" w:lineRule="auto"/>
              <w:jc w:val="both"/>
              <w:rPr>
                <w:rFonts w:ascii="Arial" w:hAnsi="Arial" w:cs="Arial"/>
                <w:color w:val="000000" w:themeColor="text1"/>
                <w:sz w:val="20"/>
                <w:szCs w:val="20"/>
                <w:lang w:val="en-IN"/>
              </w:rPr>
            </w:pPr>
          </w:p>
          <w:p w14:paraId="60AEC551" w14:textId="77777777" w:rsidR="004F1A37" w:rsidRPr="002A1803" w:rsidRDefault="004F1A37" w:rsidP="004F1A37">
            <w:pPr>
              <w:jc w:val="both"/>
              <w:rPr>
                <w:rFonts w:ascii="Arial" w:hAnsi="Arial" w:cs="Arial"/>
                <w:b/>
                <w:bCs/>
                <w:color w:val="000000" w:themeColor="text1"/>
                <w:sz w:val="20"/>
                <w:szCs w:val="20"/>
              </w:rPr>
            </w:pPr>
            <w:r w:rsidRPr="002A1803">
              <w:rPr>
                <w:rFonts w:ascii="Arial" w:hAnsi="Arial" w:cs="Arial"/>
                <w:b/>
                <w:bCs/>
                <w:color w:val="000000" w:themeColor="text1"/>
                <w:sz w:val="20"/>
                <w:szCs w:val="20"/>
              </w:rPr>
              <w:t xml:space="preserve">Decision: </w:t>
            </w:r>
          </w:p>
          <w:p w14:paraId="3EB19064" w14:textId="2BD4AA24" w:rsidR="00702753" w:rsidRPr="002A1803" w:rsidRDefault="004F1A37" w:rsidP="004F1A37">
            <w:pPr>
              <w:spacing w:after="200" w:line="276" w:lineRule="auto"/>
              <w:contextualSpacing/>
              <w:jc w:val="both"/>
              <w:rPr>
                <w:rFonts w:ascii="Arial" w:hAnsi="Arial" w:cs="Arial"/>
                <w:color w:val="000000" w:themeColor="text1"/>
                <w:sz w:val="20"/>
                <w:szCs w:val="20"/>
              </w:rPr>
            </w:pPr>
            <w:r w:rsidRPr="002A1803">
              <w:rPr>
                <w:rFonts w:ascii="Arial" w:hAnsi="Arial" w:cs="Arial"/>
                <w:color w:val="000000" w:themeColor="text1"/>
                <w:sz w:val="20"/>
                <w:szCs w:val="20"/>
              </w:rPr>
              <w:t>The decision of the PO, MMD Kochi was accepted</w:t>
            </w:r>
          </w:p>
        </w:tc>
      </w:tr>
      <w:tr w:rsidR="002A1803" w:rsidRPr="002A1803" w14:paraId="68D2B591" w14:textId="77777777" w:rsidTr="004D07CA">
        <w:tc>
          <w:tcPr>
            <w:tcW w:w="936" w:type="dxa"/>
          </w:tcPr>
          <w:p w14:paraId="392CB045" w14:textId="76706817" w:rsidR="00702753" w:rsidRPr="002A1803" w:rsidRDefault="008275BD" w:rsidP="00FD1530">
            <w:pPr>
              <w:rPr>
                <w:rFonts w:ascii="Arial" w:hAnsi="Arial" w:cs="Arial"/>
                <w:color w:val="000000" w:themeColor="text1"/>
                <w:sz w:val="20"/>
                <w:szCs w:val="20"/>
              </w:rPr>
            </w:pPr>
            <w:r w:rsidRPr="002A1803">
              <w:rPr>
                <w:rFonts w:ascii="Arial" w:hAnsi="Arial" w:cs="Arial"/>
                <w:color w:val="000000" w:themeColor="text1"/>
                <w:sz w:val="20"/>
                <w:szCs w:val="20"/>
              </w:rPr>
              <w:lastRenderedPageBreak/>
              <w:t>6</w:t>
            </w:r>
          </w:p>
        </w:tc>
        <w:tc>
          <w:tcPr>
            <w:tcW w:w="2645" w:type="dxa"/>
          </w:tcPr>
          <w:p w14:paraId="329656F9" w14:textId="77777777" w:rsidR="004D07CA" w:rsidRPr="002A1803" w:rsidRDefault="004D07CA" w:rsidP="004D07CA">
            <w:pPr>
              <w:spacing w:line="276" w:lineRule="auto"/>
              <w:jc w:val="both"/>
              <w:rPr>
                <w:rFonts w:ascii="Arial" w:hAnsi="Arial" w:cs="Arial"/>
                <w:b/>
                <w:bCs/>
                <w:color w:val="000000" w:themeColor="text1"/>
                <w:sz w:val="20"/>
                <w:szCs w:val="20"/>
              </w:rPr>
            </w:pPr>
            <w:r w:rsidRPr="002A1803">
              <w:rPr>
                <w:rFonts w:ascii="Arial" w:hAnsi="Arial" w:cs="Arial"/>
                <w:b/>
                <w:bCs/>
                <w:color w:val="000000" w:themeColor="text1"/>
                <w:sz w:val="20"/>
                <w:szCs w:val="20"/>
                <w:lang w:val="en-IN"/>
              </w:rPr>
              <w:t xml:space="preserve">Application for Course Approval No. </w:t>
            </w:r>
            <w:r w:rsidRPr="002A1803">
              <w:rPr>
                <w:rFonts w:ascii="Arial" w:hAnsi="Arial" w:cs="Arial"/>
                <w:b/>
                <w:bCs/>
                <w:color w:val="000000" w:themeColor="text1"/>
                <w:sz w:val="20"/>
                <w:szCs w:val="20"/>
              </w:rPr>
              <w:t>100881</w:t>
            </w:r>
            <w:r w:rsidRPr="002A1803">
              <w:rPr>
                <w:rFonts w:ascii="Arial" w:hAnsi="Arial" w:cs="Arial"/>
                <w:b/>
                <w:bCs/>
                <w:color w:val="000000" w:themeColor="text1"/>
                <w:sz w:val="20"/>
                <w:szCs w:val="20"/>
                <w:lang w:val="en-IN"/>
              </w:rPr>
              <w:t xml:space="preserve">-applied by M/s. </w:t>
            </w:r>
            <w:r w:rsidRPr="002A1803">
              <w:rPr>
                <w:rFonts w:ascii="Arial" w:hAnsi="Arial" w:cs="Arial"/>
                <w:b/>
                <w:bCs/>
                <w:color w:val="000000" w:themeColor="text1"/>
                <w:sz w:val="20"/>
                <w:szCs w:val="20"/>
              </w:rPr>
              <w:t>VIJAYATILAK MARITIME ACADEMY</w:t>
            </w:r>
          </w:p>
          <w:p w14:paraId="02730D5A" w14:textId="20D4B99D" w:rsidR="00702753" w:rsidRPr="002A1803" w:rsidRDefault="00702753" w:rsidP="005B4DD4">
            <w:pPr>
              <w:rPr>
                <w:rFonts w:ascii="Arial" w:hAnsi="Arial" w:cs="Arial"/>
                <w:color w:val="000000" w:themeColor="text1"/>
                <w:sz w:val="20"/>
                <w:szCs w:val="20"/>
              </w:rPr>
            </w:pPr>
          </w:p>
        </w:tc>
        <w:tc>
          <w:tcPr>
            <w:tcW w:w="5435" w:type="dxa"/>
          </w:tcPr>
          <w:p w14:paraId="412465EE" w14:textId="77777777" w:rsidR="004D07CA" w:rsidRPr="002A1803" w:rsidRDefault="004D07CA" w:rsidP="004D07CA">
            <w:pPr>
              <w:spacing w:line="240" w:lineRule="atLeast"/>
              <w:jc w:val="both"/>
              <w:rPr>
                <w:rFonts w:ascii="Arial" w:hAnsi="Arial" w:cs="Arial"/>
                <w:color w:val="000000" w:themeColor="text1"/>
                <w:sz w:val="20"/>
                <w:szCs w:val="20"/>
              </w:rPr>
            </w:pPr>
            <w:r w:rsidRPr="002A1803">
              <w:rPr>
                <w:rFonts w:ascii="Arial" w:hAnsi="Arial" w:cs="Arial"/>
                <w:color w:val="000000" w:themeColor="text1"/>
                <w:sz w:val="20"/>
                <w:szCs w:val="20"/>
              </w:rPr>
              <w:t>MMD Mumbai gave the presentation and updated that during the inspection, t</w:t>
            </w:r>
            <w:proofErr w:type="spellStart"/>
            <w:r w:rsidRPr="002A1803">
              <w:rPr>
                <w:rFonts w:ascii="Arial" w:hAnsi="Arial" w:cs="Arial"/>
                <w:color w:val="000000" w:themeColor="text1"/>
                <w:sz w:val="20"/>
                <w:szCs w:val="20"/>
                <w:lang w:val="en-IN"/>
              </w:rPr>
              <w:t>wenty</w:t>
            </w:r>
            <w:proofErr w:type="spellEnd"/>
            <w:r w:rsidRPr="002A1803">
              <w:rPr>
                <w:rFonts w:ascii="Arial" w:hAnsi="Arial" w:cs="Arial"/>
                <w:color w:val="000000" w:themeColor="text1"/>
                <w:sz w:val="20"/>
                <w:szCs w:val="20"/>
                <w:lang w:val="en-IN"/>
              </w:rPr>
              <w:t xml:space="preserve"> deficiencies noted during the initial inspection on 18 February were fully complied with and verified through the closure report submitted on 3 March</w:t>
            </w:r>
            <w:r w:rsidRPr="002A1803">
              <w:rPr>
                <w:rFonts w:ascii="Arial" w:hAnsi="Arial" w:cs="Arial"/>
                <w:color w:val="000000" w:themeColor="text1"/>
                <w:sz w:val="20"/>
                <w:szCs w:val="20"/>
              </w:rPr>
              <w:t>. The infrastructure and training equipment, including lifeboat and fast rescue boat, were verified and found in compliance with the DGS requirements. PO MMD recommended for approval of the course.</w:t>
            </w:r>
          </w:p>
          <w:p w14:paraId="2C673108" w14:textId="77777777" w:rsidR="004D07CA" w:rsidRPr="002A1803" w:rsidRDefault="004D07CA" w:rsidP="004D07CA">
            <w:pPr>
              <w:spacing w:line="240" w:lineRule="atLeast"/>
              <w:jc w:val="both"/>
              <w:rPr>
                <w:rFonts w:ascii="Arial" w:hAnsi="Arial" w:cs="Arial"/>
                <w:color w:val="000000" w:themeColor="text1"/>
                <w:sz w:val="20"/>
                <w:szCs w:val="20"/>
                <w:lang w:val="en-IN"/>
              </w:rPr>
            </w:pPr>
          </w:p>
          <w:p w14:paraId="0DD0DB06" w14:textId="77777777" w:rsidR="004D07CA" w:rsidRPr="002A1803" w:rsidRDefault="004D07CA" w:rsidP="004D07CA">
            <w:pPr>
              <w:jc w:val="both"/>
              <w:rPr>
                <w:rFonts w:ascii="Arial" w:hAnsi="Arial" w:cs="Arial"/>
                <w:b/>
                <w:bCs/>
                <w:color w:val="000000" w:themeColor="text1"/>
                <w:sz w:val="20"/>
                <w:szCs w:val="20"/>
              </w:rPr>
            </w:pPr>
            <w:r w:rsidRPr="002A1803">
              <w:rPr>
                <w:rFonts w:ascii="Arial" w:hAnsi="Arial" w:cs="Arial"/>
                <w:b/>
                <w:bCs/>
                <w:color w:val="000000" w:themeColor="text1"/>
                <w:sz w:val="20"/>
                <w:szCs w:val="20"/>
              </w:rPr>
              <w:t xml:space="preserve">Decision: </w:t>
            </w:r>
          </w:p>
          <w:p w14:paraId="12D3F7B6" w14:textId="206F23DD" w:rsidR="00702753" w:rsidRPr="002A1803" w:rsidRDefault="004D07CA" w:rsidP="004D07CA">
            <w:pPr>
              <w:jc w:val="both"/>
              <w:rPr>
                <w:rFonts w:ascii="Arial" w:hAnsi="Arial" w:cs="Arial"/>
                <w:color w:val="000000" w:themeColor="text1"/>
                <w:sz w:val="20"/>
                <w:szCs w:val="20"/>
              </w:rPr>
            </w:pPr>
            <w:r w:rsidRPr="002A1803">
              <w:rPr>
                <w:rFonts w:ascii="Arial" w:hAnsi="Arial" w:cs="Arial"/>
                <w:color w:val="000000" w:themeColor="text1"/>
                <w:sz w:val="20"/>
                <w:szCs w:val="20"/>
              </w:rPr>
              <w:t>The decision of the PO, MMD Mumbai, was accepted.</w:t>
            </w:r>
          </w:p>
        </w:tc>
      </w:tr>
      <w:tr w:rsidR="002A1803" w:rsidRPr="002A1803" w14:paraId="5B75C681" w14:textId="77777777" w:rsidTr="004D07CA">
        <w:tc>
          <w:tcPr>
            <w:tcW w:w="936" w:type="dxa"/>
          </w:tcPr>
          <w:p w14:paraId="0A0D00DB" w14:textId="209D60A1" w:rsidR="007604C1" w:rsidRPr="002A1803" w:rsidRDefault="007604C1" w:rsidP="00FD1530">
            <w:pPr>
              <w:rPr>
                <w:rFonts w:ascii="Arial" w:hAnsi="Arial" w:cs="Arial"/>
                <w:color w:val="000000" w:themeColor="text1"/>
                <w:sz w:val="20"/>
                <w:szCs w:val="20"/>
              </w:rPr>
            </w:pPr>
            <w:r w:rsidRPr="002A1803">
              <w:rPr>
                <w:rFonts w:ascii="Arial" w:hAnsi="Arial" w:cs="Arial"/>
                <w:color w:val="000000" w:themeColor="text1"/>
                <w:sz w:val="20"/>
                <w:szCs w:val="20"/>
              </w:rPr>
              <w:t>7</w:t>
            </w:r>
          </w:p>
        </w:tc>
        <w:tc>
          <w:tcPr>
            <w:tcW w:w="2645" w:type="dxa"/>
          </w:tcPr>
          <w:p w14:paraId="5682F854" w14:textId="77777777" w:rsidR="004D07CA" w:rsidRPr="002A1803" w:rsidRDefault="004D07CA" w:rsidP="004D07CA">
            <w:pPr>
              <w:spacing w:line="240" w:lineRule="atLeast"/>
              <w:jc w:val="both"/>
              <w:rPr>
                <w:rFonts w:ascii="Arial" w:hAnsi="Arial" w:cs="Arial"/>
                <w:b/>
                <w:bCs/>
                <w:color w:val="000000" w:themeColor="text1"/>
                <w:sz w:val="20"/>
                <w:szCs w:val="20"/>
              </w:rPr>
            </w:pPr>
            <w:r w:rsidRPr="002A1803">
              <w:rPr>
                <w:rFonts w:ascii="Arial" w:hAnsi="Arial" w:cs="Arial"/>
                <w:b/>
                <w:bCs/>
                <w:color w:val="000000" w:themeColor="text1"/>
                <w:sz w:val="20"/>
                <w:szCs w:val="20"/>
              </w:rPr>
              <w:t>Application for Course Approval No. 100895 -applied by M/s CENTRE FOR MARITIME TRAINING AGRA.</w:t>
            </w:r>
          </w:p>
          <w:p w14:paraId="2FE68A21" w14:textId="0F7900F8" w:rsidR="007604C1" w:rsidRPr="002A1803" w:rsidRDefault="007604C1" w:rsidP="00C80492">
            <w:pPr>
              <w:pStyle w:val="NormalWeb"/>
              <w:spacing w:before="0" w:beforeAutospacing="0" w:after="0" w:afterAutospacing="0"/>
              <w:jc w:val="both"/>
              <w:rPr>
                <w:rStyle w:val="Strong"/>
                <w:rFonts w:ascii="Arial" w:hAnsi="Arial" w:cs="Arial"/>
                <w:color w:val="000000" w:themeColor="text1"/>
                <w:sz w:val="20"/>
                <w:szCs w:val="20"/>
              </w:rPr>
            </w:pPr>
          </w:p>
        </w:tc>
        <w:tc>
          <w:tcPr>
            <w:tcW w:w="5435" w:type="dxa"/>
          </w:tcPr>
          <w:p w14:paraId="63DC54E6" w14:textId="77777777" w:rsidR="004D07CA" w:rsidRPr="002A1803" w:rsidRDefault="004D07CA" w:rsidP="004D07CA">
            <w:pPr>
              <w:spacing w:line="276" w:lineRule="auto"/>
              <w:jc w:val="both"/>
              <w:rPr>
                <w:rFonts w:ascii="Arial" w:hAnsi="Arial" w:cs="Arial"/>
                <w:color w:val="000000" w:themeColor="text1"/>
                <w:sz w:val="20"/>
                <w:szCs w:val="20"/>
                <w:lang w:val="en-IN"/>
              </w:rPr>
            </w:pPr>
            <w:r w:rsidRPr="002A1803">
              <w:rPr>
                <w:rFonts w:ascii="Arial" w:hAnsi="Arial" w:cs="Arial"/>
                <w:color w:val="000000" w:themeColor="text1"/>
                <w:sz w:val="20"/>
                <w:szCs w:val="20"/>
              </w:rPr>
              <w:t xml:space="preserve">MMD Kandla gave the presentation and updated that </w:t>
            </w:r>
            <w:r w:rsidRPr="002A1803">
              <w:rPr>
                <w:rFonts w:ascii="Arial" w:hAnsi="Arial" w:cs="Arial"/>
                <w:color w:val="000000" w:themeColor="text1"/>
                <w:sz w:val="20"/>
                <w:szCs w:val="20"/>
                <w:lang w:val="en-IN"/>
              </w:rPr>
              <w:t>almost 20 deficiencies were noted during the initial inspection, the institute submitted corrective actions on 5 March, all of which were verified as satisfactorily complied with. The mock</w:t>
            </w:r>
            <w:r w:rsidRPr="002A1803">
              <w:rPr>
                <w:rFonts w:ascii="Arial" w:hAnsi="Arial" w:cs="Arial"/>
                <w:color w:val="000000" w:themeColor="text1"/>
                <w:sz w:val="20"/>
                <w:szCs w:val="20"/>
                <w:lang w:val="en-IN"/>
              </w:rPr>
              <w:noBreakHyphen/>
              <w:t>up and swimming pool facilities, located 11 km from the main campus, were confirmed to be under the same management and compliant with DGS requirements.</w:t>
            </w:r>
          </w:p>
          <w:p w14:paraId="16B1E090" w14:textId="77777777" w:rsidR="004D07CA" w:rsidRPr="002A1803" w:rsidRDefault="004D07CA" w:rsidP="004D07CA">
            <w:pPr>
              <w:spacing w:line="276" w:lineRule="auto"/>
              <w:jc w:val="both"/>
              <w:rPr>
                <w:rFonts w:ascii="Arial" w:hAnsi="Arial" w:cs="Arial"/>
                <w:color w:val="000000" w:themeColor="text1"/>
                <w:sz w:val="20"/>
                <w:szCs w:val="20"/>
                <w:lang w:val="en-IN"/>
              </w:rPr>
            </w:pPr>
          </w:p>
          <w:p w14:paraId="4100A218" w14:textId="77777777" w:rsidR="004D07CA" w:rsidRPr="002A1803" w:rsidRDefault="004D07CA" w:rsidP="004D07CA">
            <w:pPr>
              <w:jc w:val="both"/>
              <w:rPr>
                <w:rFonts w:ascii="Arial" w:hAnsi="Arial" w:cs="Arial"/>
                <w:b/>
                <w:bCs/>
                <w:color w:val="000000" w:themeColor="text1"/>
                <w:sz w:val="20"/>
                <w:szCs w:val="20"/>
              </w:rPr>
            </w:pPr>
            <w:r w:rsidRPr="002A1803">
              <w:rPr>
                <w:rFonts w:ascii="Arial" w:hAnsi="Arial" w:cs="Arial"/>
                <w:b/>
                <w:bCs/>
                <w:color w:val="000000" w:themeColor="text1"/>
                <w:sz w:val="20"/>
                <w:szCs w:val="20"/>
              </w:rPr>
              <w:t xml:space="preserve">Decision: </w:t>
            </w:r>
          </w:p>
          <w:p w14:paraId="3A4DF326" w14:textId="50574BE2" w:rsidR="007604C1" w:rsidRPr="002A1803" w:rsidRDefault="004D07CA" w:rsidP="004D07CA">
            <w:pPr>
              <w:pStyle w:val="NormalWeb"/>
              <w:spacing w:before="0" w:beforeAutospacing="0" w:after="0" w:afterAutospacing="0"/>
              <w:jc w:val="both"/>
              <w:rPr>
                <w:rFonts w:ascii="Arial" w:eastAsia="Cambria" w:hAnsi="Arial" w:cs="Arial"/>
                <w:color w:val="000000" w:themeColor="text1"/>
                <w:sz w:val="20"/>
                <w:szCs w:val="20"/>
                <w:lang w:val="en-US" w:eastAsia="en-US" w:bidi="ar-SA"/>
              </w:rPr>
            </w:pPr>
            <w:r w:rsidRPr="002A1803">
              <w:rPr>
                <w:rFonts w:ascii="Arial" w:hAnsi="Arial" w:cs="Arial"/>
                <w:color w:val="000000" w:themeColor="text1"/>
                <w:sz w:val="20"/>
                <w:szCs w:val="20"/>
              </w:rPr>
              <w:t>The decision of the PO, MMD Kandla, was accepted.</w:t>
            </w:r>
          </w:p>
        </w:tc>
      </w:tr>
      <w:tr w:rsidR="002A1803" w:rsidRPr="002A1803" w14:paraId="5E311AB7" w14:textId="77777777" w:rsidTr="004D07CA">
        <w:tc>
          <w:tcPr>
            <w:tcW w:w="936" w:type="dxa"/>
          </w:tcPr>
          <w:p w14:paraId="472D62F3" w14:textId="7D155FB1" w:rsidR="004D07CA" w:rsidRPr="002A1803" w:rsidRDefault="004D07CA" w:rsidP="00FD1530">
            <w:pPr>
              <w:rPr>
                <w:rFonts w:ascii="Arial" w:hAnsi="Arial" w:cs="Arial"/>
                <w:color w:val="000000" w:themeColor="text1"/>
                <w:sz w:val="20"/>
                <w:szCs w:val="20"/>
              </w:rPr>
            </w:pPr>
            <w:r w:rsidRPr="002A1803">
              <w:rPr>
                <w:rFonts w:ascii="Arial" w:hAnsi="Arial" w:cs="Arial"/>
                <w:color w:val="000000" w:themeColor="text1"/>
                <w:sz w:val="20"/>
                <w:szCs w:val="20"/>
              </w:rPr>
              <w:t>8</w:t>
            </w:r>
          </w:p>
        </w:tc>
        <w:tc>
          <w:tcPr>
            <w:tcW w:w="2645" w:type="dxa"/>
          </w:tcPr>
          <w:p w14:paraId="46261569" w14:textId="77777777" w:rsidR="004D07CA" w:rsidRPr="002A1803" w:rsidRDefault="004D07CA" w:rsidP="004D07CA">
            <w:pPr>
              <w:spacing w:line="240" w:lineRule="atLeast"/>
              <w:jc w:val="both"/>
              <w:rPr>
                <w:rFonts w:ascii="Arial" w:hAnsi="Arial" w:cs="Arial"/>
                <w:b/>
                <w:bCs/>
                <w:color w:val="000000" w:themeColor="text1"/>
                <w:sz w:val="20"/>
                <w:szCs w:val="20"/>
              </w:rPr>
            </w:pPr>
            <w:r w:rsidRPr="002A1803">
              <w:rPr>
                <w:rFonts w:ascii="Arial" w:hAnsi="Arial" w:cs="Arial"/>
                <w:b/>
                <w:bCs/>
                <w:color w:val="000000" w:themeColor="text1"/>
                <w:sz w:val="20"/>
                <w:szCs w:val="20"/>
              </w:rPr>
              <w:t>Application for Course Approval No. 100896 -applied by M/s CENTRE FOR MARITIME TRAINING AGRA.</w:t>
            </w:r>
          </w:p>
          <w:p w14:paraId="3339EA41" w14:textId="77777777" w:rsidR="004D07CA" w:rsidRPr="002A1803" w:rsidRDefault="004D07CA" w:rsidP="004D07CA">
            <w:pPr>
              <w:spacing w:line="240" w:lineRule="atLeast"/>
              <w:jc w:val="both"/>
              <w:rPr>
                <w:rFonts w:ascii="Arial" w:hAnsi="Arial" w:cs="Arial"/>
                <w:b/>
                <w:bCs/>
                <w:color w:val="000000" w:themeColor="text1"/>
                <w:sz w:val="20"/>
                <w:szCs w:val="20"/>
              </w:rPr>
            </w:pPr>
          </w:p>
        </w:tc>
        <w:tc>
          <w:tcPr>
            <w:tcW w:w="5435" w:type="dxa"/>
          </w:tcPr>
          <w:p w14:paraId="68A675ED" w14:textId="77777777" w:rsidR="004D07CA" w:rsidRPr="002A1803" w:rsidRDefault="004D07CA" w:rsidP="004D07CA">
            <w:pPr>
              <w:spacing w:line="276" w:lineRule="auto"/>
              <w:jc w:val="both"/>
              <w:rPr>
                <w:rFonts w:ascii="Arial" w:hAnsi="Arial" w:cs="Arial"/>
                <w:color w:val="000000" w:themeColor="text1"/>
                <w:sz w:val="20"/>
                <w:szCs w:val="20"/>
                <w:lang w:val="en-IN"/>
              </w:rPr>
            </w:pPr>
            <w:r w:rsidRPr="002A1803">
              <w:rPr>
                <w:rFonts w:ascii="Arial" w:hAnsi="Arial" w:cs="Arial"/>
                <w:color w:val="000000" w:themeColor="text1"/>
                <w:sz w:val="20"/>
                <w:szCs w:val="20"/>
              </w:rPr>
              <w:t xml:space="preserve">MMD </w:t>
            </w:r>
            <w:proofErr w:type="spellStart"/>
            <w:r w:rsidRPr="002A1803">
              <w:rPr>
                <w:rFonts w:ascii="Arial" w:hAnsi="Arial" w:cs="Arial"/>
                <w:color w:val="000000" w:themeColor="text1"/>
                <w:sz w:val="20"/>
                <w:szCs w:val="20"/>
              </w:rPr>
              <w:t>kandla</w:t>
            </w:r>
            <w:proofErr w:type="spellEnd"/>
            <w:r w:rsidRPr="002A1803">
              <w:rPr>
                <w:rFonts w:ascii="Arial" w:hAnsi="Arial" w:cs="Arial"/>
                <w:color w:val="000000" w:themeColor="text1"/>
                <w:sz w:val="20"/>
                <w:szCs w:val="20"/>
              </w:rPr>
              <w:t xml:space="preserve"> gave the presentation and updated that </w:t>
            </w:r>
            <w:r w:rsidRPr="002A1803">
              <w:rPr>
                <w:rFonts w:ascii="Arial" w:hAnsi="Arial" w:cs="Arial"/>
                <w:color w:val="000000" w:themeColor="text1"/>
                <w:sz w:val="20"/>
                <w:szCs w:val="20"/>
                <w:lang w:val="en-IN"/>
              </w:rPr>
              <w:t>almost 20 deficiencies were noted during the initial inspection, the institute submitted corrective actions on 5 March, all of which were verified as satisfactorily complied with. The mock</w:t>
            </w:r>
            <w:r w:rsidRPr="002A1803">
              <w:rPr>
                <w:rFonts w:ascii="Arial" w:hAnsi="Arial" w:cs="Arial"/>
                <w:color w:val="000000" w:themeColor="text1"/>
                <w:sz w:val="20"/>
                <w:szCs w:val="20"/>
                <w:lang w:val="en-IN"/>
              </w:rPr>
              <w:noBreakHyphen/>
              <w:t>up and swimming pool facilities, located 11 km from the main campus, were confirmed to be under the same management and compliant with DGS requirements.</w:t>
            </w:r>
          </w:p>
          <w:p w14:paraId="5506E6F4" w14:textId="77777777" w:rsidR="004D07CA" w:rsidRPr="002A1803" w:rsidRDefault="004D07CA" w:rsidP="004D07CA">
            <w:pPr>
              <w:spacing w:line="276" w:lineRule="auto"/>
              <w:jc w:val="both"/>
              <w:rPr>
                <w:rFonts w:ascii="Arial" w:hAnsi="Arial" w:cs="Arial"/>
                <w:color w:val="000000" w:themeColor="text1"/>
                <w:sz w:val="20"/>
                <w:szCs w:val="20"/>
                <w:lang w:val="en-IN"/>
              </w:rPr>
            </w:pPr>
          </w:p>
          <w:p w14:paraId="04D70107" w14:textId="77777777" w:rsidR="004D07CA" w:rsidRPr="002A1803" w:rsidRDefault="004D07CA" w:rsidP="004D07CA">
            <w:pPr>
              <w:jc w:val="both"/>
              <w:rPr>
                <w:rFonts w:ascii="Arial" w:hAnsi="Arial" w:cs="Arial"/>
                <w:b/>
                <w:bCs/>
                <w:color w:val="000000" w:themeColor="text1"/>
                <w:sz w:val="20"/>
                <w:szCs w:val="20"/>
              </w:rPr>
            </w:pPr>
            <w:r w:rsidRPr="002A1803">
              <w:rPr>
                <w:rFonts w:ascii="Arial" w:hAnsi="Arial" w:cs="Arial"/>
                <w:b/>
                <w:bCs/>
                <w:color w:val="000000" w:themeColor="text1"/>
                <w:sz w:val="20"/>
                <w:szCs w:val="20"/>
              </w:rPr>
              <w:t xml:space="preserve">Decision: </w:t>
            </w:r>
          </w:p>
          <w:p w14:paraId="4FDCA19E" w14:textId="474F099D" w:rsidR="004D07CA" w:rsidRPr="002A1803" w:rsidRDefault="004D07CA" w:rsidP="004D07CA">
            <w:pPr>
              <w:spacing w:line="276" w:lineRule="auto"/>
              <w:jc w:val="both"/>
              <w:rPr>
                <w:rFonts w:ascii="Arial" w:hAnsi="Arial" w:cs="Arial"/>
                <w:color w:val="000000" w:themeColor="text1"/>
                <w:sz w:val="20"/>
                <w:szCs w:val="20"/>
              </w:rPr>
            </w:pPr>
            <w:r w:rsidRPr="002A1803">
              <w:rPr>
                <w:rFonts w:ascii="Arial" w:hAnsi="Arial" w:cs="Arial"/>
                <w:color w:val="000000" w:themeColor="text1"/>
                <w:sz w:val="20"/>
                <w:szCs w:val="20"/>
              </w:rPr>
              <w:t>The decision of the PO, MMD Kandla, was accepted.</w:t>
            </w:r>
          </w:p>
        </w:tc>
      </w:tr>
      <w:tr w:rsidR="002A1803" w:rsidRPr="002A1803" w14:paraId="46267B23" w14:textId="77777777" w:rsidTr="004D07CA">
        <w:tc>
          <w:tcPr>
            <w:tcW w:w="936" w:type="dxa"/>
          </w:tcPr>
          <w:p w14:paraId="63A91353" w14:textId="34222D6C" w:rsidR="000F7559" w:rsidRPr="002A1803" w:rsidRDefault="004D07CA" w:rsidP="00FD1530">
            <w:pPr>
              <w:rPr>
                <w:rFonts w:ascii="Arial" w:hAnsi="Arial" w:cs="Arial"/>
                <w:color w:val="000000" w:themeColor="text1"/>
                <w:sz w:val="20"/>
                <w:szCs w:val="20"/>
              </w:rPr>
            </w:pPr>
            <w:r w:rsidRPr="002A1803">
              <w:rPr>
                <w:rFonts w:ascii="Arial" w:hAnsi="Arial" w:cs="Arial"/>
                <w:color w:val="000000" w:themeColor="text1"/>
                <w:sz w:val="20"/>
                <w:szCs w:val="20"/>
              </w:rPr>
              <w:t>9</w:t>
            </w:r>
          </w:p>
        </w:tc>
        <w:tc>
          <w:tcPr>
            <w:tcW w:w="2645" w:type="dxa"/>
          </w:tcPr>
          <w:p w14:paraId="03992486" w14:textId="77777777" w:rsidR="004D07CA" w:rsidRPr="002A1803" w:rsidRDefault="004D07CA" w:rsidP="004D07CA">
            <w:pPr>
              <w:spacing w:line="240" w:lineRule="atLeast"/>
              <w:jc w:val="both"/>
              <w:rPr>
                <w:rFonts w:ascii="Arial" w:hAnsi="Arial" w:cs="Arial"/>
                <w:b/>
                <w:bCs/>
                <w:color w:val="000000" w:themeColor="text1"/>
                <w:sz w:val="20"/>
                <w:szCs w:val="20"/>
              </w:rPr>
            </w:pPr>
            <w:r w:rsidRPr="002A1803">
              <w:rPr>
                <w:rFonts w:ascii="Arial" w:hAnsi="Arial" w:cs="Arial"/>
                <w:b/>
                <w:bCs/>
                <w:color w:val="000000" w:themeColor="text1"/>
                <w:sz w:val="20"/>
                <w:szCs w:val="20"/>
              </w:rPr>
              <w:t>Application for Course Approval No. 100894 -applied by M/s CENTRE FOR MARITIME TRAINING Noida.</w:t>
            </w:r>
          </w:p>
          <w:p w14:paraId="68573CC1" w14:textId="5566BDA0" w:rsidR="000F7559" w:rsidRPr="002A1803" w:rsidRDefault="000F7559" w:rsidP="008F266F">
            <w:pPr>
              <w:pStyle w:val="TableParagraph"/>
              <w:spacing w:line="240" w:lineRule="atLeast"/>
              <w:jc w:val="both"/>
              <w:rPr>
                <w:rStyle w:val="Strong"/>
                <w:rFonts w:ascii="Arial" w:hAnsi="Arial" w:cs="Arial"/>
                <w:b w:val="0"/>
                <w:bCs w:val="0"/>
                <w:color w:val="000000" w:themeColor="text1"/>
                <w:sz w:val="20"/>
                <w:szCs w:val="20"/>
              </w:rPr>
            </w:pPr>
          </w:p>
        </w:tc>
        <w:tc>
          <w:tcPr>
            <w:tcW w:w="5435" w:type="dxa"/>
          </w:tcPr>
          <w:p w14:paraId="37E531A8" w14:textId="77777777" w:rsidR="004D07CA" w:rsidRPr="002A1803" w:rsidRDefault="004D07CA" w:rsidP="004D07CA">
            <w:pPr>
              <w:spacing w:line="276" w:lineRule="auto"/>
              <w:jc w:val="both"/>
              <w:rPr>
                <w:rFonts w:ascii="Arial" w:hAnsi="Arial" w:cs="Arial"/>
                <w:color w:val="000000" w:themeColor="text1"/>
                <w:sz w:val="20"/>
                <w:szCs w:val="20"/>
              </w:rPr>
            </w:pPr>
            <w:r w:rsidRPr="002A1803">
              <w:rPr>
                <w:rFonts w:ascii="Arial" w:hAnsi="Arial" w:cs="Arial"/>
                <w:color w:val="000000" w:themeColor="text1"/>
                <w:sz w:val="20"/>
                <w:szCs w:val="20"/>
              </w:rPr>
              <w:t>MMD Kandla presented the inspection findings, confirming that all academic, practical, and water</w:t>
            </w:r>
            <w:r w:rsidRPr="002A1803">
              <w:rPr>
                <w:rFonts w:ascii="Cambria Math" w:hAnsi="Cambria Math" w:cs="Cambria Math"/>
                <w:color w:val="000000" w:themeColor="text1"/>
                <w:sz w:val="20"/>
                <w:szCs w:val="20"/>
              </w:rPr>
              <w:t>‑</w:t>
            </w:r>
            <w:r w:rsidRPr="002A1803">
              <w:rPr>
                <w:rFonts w:ascii="Arial" w:hAnsi="Arial" w:cs="Arial"/>
                <w:color w:val="000000" w:themeColor="text1"/>
                <w:sz w:val="20"/>
                <w:szCs w:val="20"/>
              </w:rPr>
              <w:t>body facilities including the mock</w:t>
            </w:r>
            <w:r w:rsidRPr="002A1803">
              <w:rPr>
                <w:rFonts w:ascii="Cambria Math" w:hAnsi="Cambria Math" w:cs="Cambria Math"/>
                <w:color w:val="000000" w:themeColor="text1"/>
                <w:sz w:val="20"/>
                <w:szCs w:val="20"/>
              </w:rPr>
              <w:t>‑</w:t>
            </w:r>
            <w:r w:rsidRPr="002A1803">
              <w:rPr>
                <w:rFonts w:ascii="Arial" w:hAnsi="Arial" w:cs="Arial"/>
                <w:color w:val="000000" w:themeColor="text1"/>
                <w:sz w:val="20"/>
                <w:szCs w:val="20"/>
              </w:rPr>
              <w:t>up area and swimming pool were reviewed and found compliant. Several observations relating to equipment, safety markings, and facility readiness were raised during inspection, but the institute submitted satisfactory corrective actions with supporting evidence. The practical training facilities, including the water body meet DGS requirements.</w:t>
            </w:r>
          </w:p>
          <w:p w14:paraId="6EAED3A5" w14:textId="77777777" w:rsidR="004D07CA" w:rsidRPr="002A1803" w:rsidRDefault="004D07CA" w:rsidP="004D07CA">
            <w:pPr>
              <w:jc w:val="both"/>
              <w:rPr>
                <w:rFonts w:ascii="Arial" w:hAnsi="Arial" w:cs="Arial"/>
                <w:b/>
                <w:bCs/>
                <w:color w:val="000000" w:themeColor="text1"/>
                <w:sz w:val="20"/>
                <w:szCs w:val="20"/>
              </w:rPr>
            </w:pPr>
            <w:r w:rsidRPr="002A1803">
              <w:rPr>
                <w:rFonts w:ascii="Arial" w:hAnsi="Arial" w:cs="Arial"/>
                <w:b/>
                <w:bCs/>
                <w:color w:val="000000" w:themeColor="text1"/>
                <w:sz w:val="20"/>
                <w:szCs w:val="20"/>
              </w:rPr>
              <w:t xml:space="preserve">Decision: </w:t>
            </w:r>
          </w:p>
          <w:p w14:paraId="75C29DA3" w14:textId="43FA4412" w:rsidR="000F7559" w:rsidRPr="002A1803" w:rsidRDefault="004D07CA" w:rsidP="004D07CA">
            <w:pPr>
              <w:pStyle w:val="NormalWeb"/>
              <w:spacing w:before="0" w:beforeAutospacing="0" w:after="0" w:afterAutospacing="0"/>
              <w:jc w:val="both"/>
              <w:rPr>
                <w:rFonts w:ascii="Arial" w:eastAsia="Cambria" w:hAnsi="Arial" w:cs="Arial"/>
                <w:color w:val="000000" w:themeColor="text1"/>
                <w:sz w:val="20"/>
                <w:szCs w:val="20"/>
                <w:lang w:val="en-US" w:eastAsia="en-US" w:bidi="ar-SA"/>
              </w:rPr>
            </w:pPr>
            <w:r w:rsidRPr="002A1803">
              <w:rPr>
                <w:rFonts w:ascii="Arial" w:hAnsi="Arial" w:cs="Arial"/>
                <w:color w:val="000000" w:themeColor="text1"/>
                <w:sz w:val="20"/>
                <w:szCs w:val="20"/>
              </w:rPr>
              <w:t>The decision of the PO, MMD Kandla, was accepted.</w:t>
            </w:r>
          </w:p>
        </w:tc>
      </w:tr>
      <w:tr w:rsidR="002A1803" w:rsidRPr="002A1803" w14:paraId="343AA513" w14:textId="77777777" w:rsidTr="004D07CA">
        <w:tc>
          <w:tcPr>
            <w:tcW w:w="936" w:type="dxa"/>
          </w:tcPr>
          <w:p w14:paraId="32F94E4F" w14:textId="1264810E" w:rsidR="004D07CA" w:rsidRPr="002A1803" w:rsidRDefault="004D07CA" w:rsidP="00FD1530">
            <w:pPr>
              <w:rPr>
                <w:rFonts w:ascii="Arial" w:hAnsi="Arial" w:cs="Arial"/>
                <w:color w:val="000000" w:themeColor="text1"/>
                <w:sz w:val="20"/>
                <w:szCs w:val="20"/>
              </w:rPr>
            </w:pPr>
            <w:r w:rsidRPr="002A1803">
              <w:rPr>
                <w:rFonts w:ascii="Arial" w:hAnsi="Arial" w:cs="Arial"/>
                <w:color w:val="000000" w:themeColor="text1"/>
                <w:sz w:val="20"/>
                <w:szCs w:val="20"/>
              </w:rPr>
              <w:t>10</w:t>
            </w:r>
          </w:p>
        </w:tc>
        <w:tc>
          <w:tcPr>
            <w:tcW w:w="2645" w:type="dxa"/>
          </w:tcPr>
          <w:p w14:paraId="6CC2E18E" w14:textId="77777777" w:rsidR="004D07CA" w:rsidRPr="002A1803" w:rsidRDefault="004D07CA" w:rsidP="004D07CA">
            <w:pPr>
              <w:spacing w:line="276" w:lineRule="auto"/>
              <w:jc w:val="both"/>
              <w:rPr>
                <w:rFonts w:ascii="Arial" w:hAnsi="Arial" w:cs="Arial"/>
                <w:color w:val="000000" w:themeColor="text1"/>
                <w:sz w:val="20"/>
                <w:szCs w:val="20"/>
                <w:lang w:val="en-IN"/>
              </w:rPr>
            </w:pPr>
            <w:r w:rsidRPr="002A1803">
              <w:rPr>
                <w:rFonts w:ascii="Arial" w:hAnsi="Arial" w:cs="Arial"/>
                <w:b/>
                <w:bCs/>
                <w:color w:val="000000" w:themeColor="text1"/>
                <w:sz w:val="20"/>
                <w:szCs w:val="20"/>
              </w:rPr>
              <w:t>Application for Course Approval No. 100898 -applied by M/s. SEI Educational Trust Faridabad</w:t>
            </w:r>
          </w:p>
          <w:p w14:paraId="213DF216" w14:textId="77777777" w:rsidR="004D07CA" w:rsidRPr="002A1803" w:rsidRDefault="004D07CA" w:rsidP="004D07CA">
            <w:pPr>
              <w:spacing w:line="240" w:lineRule="atLeast"/>
              <w:jc w:val="both"/>
              <w:rPr>
                <w:rFonts w:ascii="Arial" w:hAnsi="Arial" w:cs="Arial"/>
                <w:b/>
                <w:bCs/>
                <w:color w:val="000000" w:themeColor="text1"/>
                <w:sz w:val="20"/>
                <w:szCs w:val="20"/>
              </w:rPr>
            </w:pPr>
          </w:p>
        </w:tc>
        <w:tc>
          <w:tcPr>
            <w:tcW w:w="5435" w:type="dxa"/>
          </w:tcPr>
          <w:p w14:paraId="24F9CE60" w14:textId="77777777" w:rsidR="004D07CA" w:rsidRPr="002A1803" w:rsidRDefault="004D07CA" w:rsidP="004D07CA">
            <w:pPr>
              <w:spacing w:line="276" w:lineRule="auto"/>
              <w:jc w:val="both"/>
              <w:rPr>
                <w:rFonts w:ascii="Arial" w:hAnsi="Arial" w:cs="Arial"/>
                <w:color w:val="000000" w:themeColor="text1"/>
                <w:sz w:val="20"/>
                <w:szCs w:val="20"/>
                <w:lang w:val="en-IN"/>
              </w:rPr>
            </w:pPr>
            <w:r w:rsidRPr="002A1803">
              <w:rPr>
                <w:rFonts w:ascii="Arial" w:hAnsi="Arial" w:cs="Arial"/>
                <w:color w:val="000000" w:themeColor="text1"/>
                <w:sz w:val="20"/>
                <w:szCs w:val="20"/>
              </w:rPr>
              <w:t>MMD Kandla gave the presentation and updated that t</w:t>
            </w:r>
            <w:r w:rsidRPr="002A1803">
              <w:rPr>
                <w:rFonts w:ascii="Arial" w:hAnsi="Arial" w:cs="Arial"/>
                <w:color w:val="000000" w:themeColor="text1"/>
                <w:sz w:val="20"/>
                <w:szCs w:val="20"/>
                <w:lang w:val="en-IN"/>
              </w:rPr>
              <w:t>he inspection was carried out on 23rd April 2024, with the institute previously graded A1. After examining infrastructure, simulators, faculty, QMS procedures, and compliance submissions, the Board noted that all deficiencies pointed out during inspection have been satisfactorily complied with.</w:t>
            </w:r>
          </w:p>
          <w:p w14:paraId="1E6EF6D8" w14:textId="77777777" w:rsidR="004D07CA" w:rsidRPr="002A1803" w:rsidRDefault="004D07CA" w:rsidP="004D07CA">
            <w:pPr>
              <w:spacing w:line="276" w:lineRule="auto"/>
              <w:jc w:val="both"/>
              <w:rPr>
                <w:rFonts w:ascii="Arial" w:hAnsi="Arial" w:cs="Arial"/>
                <w:color w:val="000000" w:themeColor="text1"/>
                <w:sz w:val="20"/>
                <w:szCs w:val="20"/>
                <w:lang w:val="en-IN"/>
              </w:rPr>
            </w:pPr>
          </w:p>
          <w:p w14:paraId="22007844" w14:textId="77777777" w:rsidR="004D07CA" w:rsidRPr="002A1803" w:rsidRDefault="004D07CA" w:rsidP="004D07CA">
            <w:pPr>
              <w:jc w:val="both"/>
              <w:rPr>
                <w:rFonts w:ascii="Arial" w:hAnsi="Arial" w:cs="Arial"/>
                <w:b/>
                <w:bCs/>
                <w:color w:val="000000" w:themeColor="text1"/>
                <w:sz w:val="20"/>
                <w:szCs w:val="20"/>
              </w:rPr>
            </w:pPr>
            <w:r w:rsidRPr="002A1803">
              <w:rPr>
                <w:rFonts w:ascii="Arial" w:hAnsi="Arial" w:cs="Arial"/>
                <w:b/>
                <w:bCs/>
                <w:color w:val="000000" w:themeColor="text1"/>
                <w:sz w:val="20"/>
                <w:szCs w:val="20"/>
              </w:rPr>
              <w:t xml:space="preserve">Decision: </w:t>
            </w:r>
          </w:p>
          <w:p w14:paraId="607CF11C" w14:textId="07127A3C" w:rsidR="004D07CA" w:rsidRPr="002A1803" w:rsidRDefault="004D07CA" w:rsidP="004D07CA">
            <w:pPr>
              <w:spacing w:line="276" w:lineRule="auto"/>
              <w:jc w:val="both"/>
              <w:rPr>
                <w:rFonts w:ascii="Arial" w:hAnsi="Arial" w:cs="Arial"/>
                <w:color w:val="000000" w:themeColor="text1"/>
                <w:sz w:val="20"/>
                <w:szCs w:val="20"/>
              </w:rPr>
            </w:pPr>
            <w:r w:rsidRPr="002A1803">
              <w:rPr>
                <w:rFonts w:ascii="Arial" w:hAnsi="Arial" w:cs="Arial"/>
                <w:color w:val="000000" w:themeColor="text1"/>
                <w:sz w:val="20"/>
                <w:szCs w:val="20"/>
              </w:rPr>
              <w:t>The decision of the PO, MMD Kandla, was accepted.</w:t>
            </w:r>
          </w:p>
        </w:tc>
      </w:tr>
      <w:tr w:rsidR="002A1803" w:rsidRPr="002A1803" w14:paraId="11365BEF" w14:textId="77777777" w:rsidTr="004D07CA">
        <w:tc>
          <w:tcPr>
            <w:tcW w:w="936" w:type="dxa"/>
          </w:tcPr>
          <w:p w14:paraId="5CE3B798" w14:textId="05584655" w:rsidR="004D07CA" w:rsidRPr="002A1803" w:rsidRDefault="004D07CA" w:rsidP="00FD1530">
            <w:pPr>
              <w:rPr>
                <w:rFonts w:ascii="Arial" w:hAnsi="Arial" w:cs="Arial"/>
                <w:color w:val="000000" w:themeColor="text1"/>
                <w:sz w:val="20"/>
                <w:szCs w:val="20"/>
              </w:rPr>
            </w:pPr>
            <w:r w:rsidRPr="002A1803">
              <w:rPr>
                <w:rFonts w:ascii="Arial" w:hAnsi="Arial" w:cs="Arial"/>
                <w:color w:val="000000" w:themeColor="text1"/>
                <w:sz w:val="20"/>
                <w:szCs w:val="20"/>
              </w:rPr>
              <w:lastRenderedPageBreak/>
              <w:t>11</w:t>
            </w:r>
          </w:p>
        </w:tc>
        <w:tc>
          <w:tcPr>
            <w:tcW w:w="2645" w:type="dxa"/>
          </w:tcPr>
          <w:p w14:paraId="55CE261B" w14:textId="77777777" w:rsidR="004D07CA" w:rsidRPr="002A1803" w:rsidRDefault="004D07CA" w:rsidP="004D07CA">
            <w:pPr>
              <w:spacing w:line="276" w:lineRule="auto"/>
              <w:jc w:val="both"/>
              <w:rPr>
                <w:rFonts w:ascii="Arial" w:hAnsi="Arial" w:cs="Arial"/>
                <w:color w:val="000000" w:themeColor="text1"/>
                <w:sz w:val="20"/>
                <w:szCs w:val="20"/>
                <w:lang w:val="en-IN"/>
              </w:rPr>
            </w:pPr>
            <w:r w:rsidRPr="002A1803">
              <w:rPr>
                <w:rFonts w:ascii="Arial" w:hAnsi="Arial" w:cs="Arial"/>
                <w:b/>
                <w:bCs/>
                <w:color w:val="000000" w:themeColor="text1"/>
                <w:sz w:val="20"/>
                <w:szCs w:val="20"/>
              </w:rPr>
              <w:t>Application for Course Approval No. 100899 -applied by M/s Centre For Maritime Training Noida</w:t>
            </w:r>
          </w:p>
          <w:p w14:paraId="270735E9" w14:textId="77777777" w:rsidR="004D07CA" w:rsidRPr="002A1803" w:rsidRDefault="004D07CA" w:rsidP="004D07CA">
            <w:pPr>
              <w:spacing w:line="276" w:lineRule="auto"/>
              <w:jc w:val="both"/>
              <w:rPr>
                <w:rFonts w:ascii="Arial" w:hAnsi="Arial" w:cs="Arial"/>
                <w:b/>
                <w:bCs/>
                <w:color w:val="000000" w:themeColor="text1"/>
                <w:sz w:val="20"/>
                <w:szCs w:val="20"/>
              </w:rPr>
            </w:pPr>
          </w:p>
        </w:tc>
        <w:tc>
          <w:tcPr>
            <w:tcW w:w="5435" w:type="dxa"/>
          </w:tcPr>
          <w:p w14:paraId="310F9E27" w14:textId="77777777" w:rsidR="004D07CA" w:rsidRPr="002A1803" w:rsidRDefault="004D07CA" w:rsidP="004D07CA">
            <w:pPr>
              <w:spacing w:line="276" w:lineRule="auto"/>
              <w:jc w:val="both"/>
              <w:rPr>
                <w:rFonts w:ascii="Arial" w:hAnsi="Arial" w:cs="Arial"/>
                <w:color w:val="000000" w:themeColor="text1"/>
                <w:sz w:val="20"/>
                <w:szCs w:val="20"/>
              </w:rPr>
            </w:pPr>
            <w:r w:rsidRPr="002A1803">
              <w:rPr>
                <w:rFonts w:ascii="Arial" w:hAnsi="Arial" w:cs="Arial"/>
                <w:color w:val="000000" w:themeColor="text1"/>
                <w:sz w:val="20"/>
                <w:szCs w:val="20"/>
              </w:rPr>
              <w:t>MMD Kandla presented the inspection findings, confirming that all academic, practical, and water</w:t>
            </w:r>
            <w:r w:rsidRPr="002A1803">
              <w:rPr>
                <w:rFonts w:ascii="Cambria Math" w:hAnsi="Cambria Math" w:cs="Cambria Math"/>
                <w:color w:val="000000" w:themeColor="text1"/>
                <w:sz w:val="20"/>
                <w:szCs w:val="20"/>
              </w:rPr>
              <w:t>‑</w:t>
            </w:r>
            <w:r w:rsidRPr="002A1803">
              <w:rPr>
                <w:rFonts w:ascii="Arial" w:hAnsi="Arial" w:cs="Arial"/>
                <w:color w:val="000000" w:themeColor="text1"/>
                <w:sz w:val="20"/>
                <w:szCs w:val="20"/>
              </w:rPr>
              <w:t>body facilities including the mock</w:t>
            </w:r>
            <w:r w:rsidRPr="002A1803">
              <w:rPr>
                <w:rFonts w:ascii="Cambria Math" w:hAnsi="Cambria Math" w:cs="Cambria Math"/>
                <w:color w:val="000000" w:themeColor="text1"/>
                <w:sz w:val="20"/>
                <w:szCs w:val="20"/>
              </w:rPr>
              <w:t>‑</w:t>
            </w:r>
            <w:r w:rsidRPr="002A1803">
              <w:rPr>
                <w:rFonts w:ascii="Arial" w:hAnsi="Arial" w:cs="Arial"/>
                <w:color w:val="000000" w:themeColor="text1"/>
                <w:sz w:val="20"/>
                <w:szCs w:val="20"/>
              </w:rPr>
              <w:t>up area and swimming pool were reviewed and found compliant. Several observations relating to equipment, safety markings, and facility readiness were raised during inspection, but the institute submitted satisfactory corrective actions with supporting evidence. The practical training facilities, including the water body meet DGS requirements.</w:t>
            </w:r>
          </w:p>
          <w:p w14:paraId="3F331336" w14:textId="77777777" w:rsidR="004D07CA" w:rsidRPr="002A1803" w:rsidRDefault="004D07CA" w:rsidP="004D07CA">
            <w:pPr>
              <w:jc w:val="both"/>
              <w:rPr>
                <w:rFonts w:ascii="Arial" w:hAnsi="Arial" w:cs="Arial"/>
                <w:b/>
                <w:bCs/>
                <w:color w:val="000000" w:themeColor="text1"/>
                <w:sz w:val="20"/>
                <w:szCs w:val="20"/>
              </w:rPr>
            </w:pPr>
            <w:r w:rsidRPr="002A1803">
              <w:rPr>
                <w:rFonts w:ascii="Arial" w:hAnsi="Arial" w:cs="Arial"/>
                <w:b/>
                <w:bCs/>
                <w:color w:val="000000" w:themeColor="text1"/>
                <w:sz w:val="20"/>
                <w:szCs w:val="20"/>
              </w:rPr>
              <w:t xml:space="preserve">Decision: </w:t>
            </w:r>
          </w:p>
          <w:p w14:paraId="5AABF081" w14:textId="2574DEAD" w:rsidR="004D07CA" w:rsidRPr="002A1803" w:rsidRDefault="004D07CA" w:rsidP="004D07CA">
            <w:pPr>
              <w:spacing w:line="276" w:lineRule="auto"/>
              <w:jc w:val="both"/>
              <w:rPr>
                <w:rFonts w:ascii="Arial" w:hAnsi="Arial" w:cs="Arial"/>
                <w:color w:val="000000" w:themeColor="text1"/>
                <w:sz w:val="20"/>
                <w:szCs w:val="20"/>
              </w:rPr>
            </w:pPr>
            <w:r w:rsidRPr="002A1803">
              <w:rPr>
                <w:rFonts w:ascii="Arial" w:hAnsi="Arial" w:cs="Arial"/>
                <w:color w:val="000000" w:themeColor="text1"/>
                <w:sz w:val="20"/>
                <w:szCs w:val="20"/>
              </w:rPr>
              <w:t>The decision of the PO, MMD Kandla, was accepted.</w:t>
            </w:r>
          </w:p>
        </w:tc>
      </w:tr>
      <w:tr w:rsidR="002A1803" w:rsidRPr="002A1803" w14:paraId="394B0C7E" w14:textId="77777777" w:rsidTr="004D07CA">
        <w:tc>
          <w:tcPr>
            <w:tcW w:w="936" w:type="dxa"/>
          </w:tcPr>
          <w:p w14:paraId="0A2B17F4" w14:textId="7FE5B9DB" w:rsidR="004D07CA" w:rsidRPr="002A1803" w:rsidRDefault="004D07CA" w:rsidP="00FD1530">
            <w:pPr>
              <w:rPr>
                <w:rFonts w:ascii="Arial" w:hAnsi="Arial" w:cs="Arial"/>
                <w:color w:val="000000" w:themeColor="text1"/>
                <w:sz w:val="20"/>
                <w:szCs w:val="20"/>
              </w:rPr>
            </w:pPr>
            <w:r w:rsidRPr="002A1803">
              <w:rPr>
                <w:rFonts w:ascii="Arial" w:hAnsi="Arial" w:cs="Arial"/>
                <w:color w:val="000000" w:themeColor="text1"/>
                <w:sz w:val="20"/>
                <w:szCs w:val="20"/>
              </w:rPr>
              <w:t>12</w:t>
            </w:r>
          </w:p>
        </w:tc>
        <w:tc>
          <w:tcPr>
            <w:tcW w:w="2645" w:type="dxa"/>
          </w:tcPr>
          <w:p w14:paraId="2FD052C3" w14:textId="77777777" w:rsidR="004D07CA" w:rsidRPr="002A1803" w:rsidRDefault="004D07CA" w:rsidP="004D07CA">
            <w:pPr>
              <w:spacing w:line="276" w:lineRule="auto"/>
              <w:jc w:val="both"/>
              <w:rPr>
                <w:rFonts w:ascii="Arial" w:hAnsi="Arial" w:cs="Arial"/>
                <w:b/>
                <w:bCs/>
                <w:color w:val="000000" w:themeColor="text1"/>
                <w:sz w:val="20"/>
                <w:szCs w:val="20"/>
              </w:rPr>
            </w:pPr>
            <w:r w:rsidRPr="002A1803">
              <w:rPr>
                <w:rFonts w:ascii="Arial" w:hAnsi="Arial" w:cs="Arial"/>
                <w:b/>
                <w:bCs/>
                <w:color w:val="000000" w:themeColor="text1"/>
                <w:sz w:val="20"/>
                <w:szCs w:val="20"/>
              </w:rPr>
              <w:t>Application for Course Approval No. 100900 -applied by M/s Centre For Maritime Training Noida.</w:t>
            </w:r>
          </w:p>
          <w:p w14:paraId="32429D05" w14:textId="77777777" w:rsidR="004D07CA" w:rsidRPr="002A1803" w:rsidRDefault="004D07CA" w:rsidP="004D07CA">
            <w:pPr>
              <w:spacing w:line="276" w:lineRule="auto"/>
              <w:jc w:val="both"/>
              <w:rPr>
                <w:rFonts w:ascii="Arial" w:hAnsi="Arial" w:cs="Arial"/>
                <w:b/>
                <w:bCs/>
                <w:color w:val="000000" w:themeColor="text1"/>
                <w:sz w:val="20"/>
                <w:szCs w:val="20"/>
              </w:rPr>
            </w:pPr>
          </w:p>
        </w:tc>
        <w:tc>
          <w:tcPr>
            <w:tcW w:w="5435" w:type="dxa"/>
          </w:tcPr>
          <w:p w14:paraId="42B591C1" w14:textId="77777777" w:rsidR="004D07CA" w:rsidRPr="002A1803" w:rsidRDefault="004D07CA" w:rsidP="004D07CA">
            <w:pPr>
              <w:spacing w:line="276" w:lineRule="auto"/>
              <w:jc w:val="both"/>
              <w:rPr>
                <w:rFonts w:ascii="Arial" w:hAnsi="Arial" w:cs="Arial"/>
                <w:color w:val="000000" w:themeColor="text1"/>
                <w:sz w:val="20"/>
                <w:szCs w:val="20"/>
              </w:rPr>
            </w:pPr>
            <w:r w:rsidRPr="002A1803">
              <w:rPr>
                <w:rFonts w:ascii="Arial" w:hAnsi="Arial" w:cs="Arial"/>
                <w:color w:val="000000" w:themeColor="text1"/>
                <w:sz w:val="20"/>
                <w:szCs w:val="20"/>
              </w:rPr>
              <w:t>MMD Kandla presented the inspection findings, confirming that all academic, practical, and water</w:t>
            </w:r>
            <w:r w:rsidRPr="002A1803">
              <w:rPr>
                <w:rFonts w:ascii="Cambria Math" w:hAnsi="Cambria Math" w:cs="Cambria Math"/>
                <w:color w:val="000000" w:themeColor="text1"/>
                <w:sz w:val="20"/>
                <w:szCs w:val="20"/>
              </w:rPr>
              <w:t>‑</w:t>
            </w:r>
            <w:r w:rsidRPr="002A1803">
              <w:rPr>
                <w:rFonts w:ascii="Arial" w:hAnsi="Arial" w:cs="Arial"/>
                <w:color w:val="000000" w:themeColor="text1"/>
                <w:sz w:val="20"/>
                <w:szCs w:val="20"/>
              </w:rPr>
              <w:t>body facilities including the mock</w:t>
            </w:r>
            <w:r w:rsidRPr="002A1803">
              <w:rPr>
                <w:rFonts w:ascii="Cambria Math" w:hAnsi="Cambria Math" w:cs="Cambria Math"/>
                <w:color w:val="000000" w:themeColor="text1"/>
                <w:sz w:val="20"/>
                <w:szCs w:val="20"/>
              </w:rPr>
              <w:t>‑</w:t>
            </w:r>
            <w:r w:rsidRPr="002A1803">
              <w:rPr>
                <w:rFonts w:ascii="Arial" w:hAnsi="Arial" w:cs="Arial"/>
                <w:color w:val="000000" w:themeColor="text1"/>
                <w:sz w:val="20"/>
                <w:szCs w:val="20"/>
              </w:rPr>
              <w:t>up area and swimming pool were reviewed and found compliant. Several observations relating to equipment, safety markings, and facility readiness were raised during inspection, but the institute submitted satisfactory corrective actions with supporting evidence. The practical training facilities, including the water body meet DGS requirements.</w:t>
            </w:r>
          </w:p>
          <w:p w14:paraId="4AA58396" w14:textId="77777777" w:rsidR="004D07CA" w:rsidRPr="002A1803" w:rsidRDefault="004D07CA" w:rsidP="004D07CA">
            <w:pPr>
              <w:jc w:val="both"/>
              <w:rPr>
                <w:rFonts w:ascii="Arial" w:hAnsi="Arial" w:cs="Arial"/>
                <w:b/>
                <w:bCs/>
                <w:color w:val="000000" w:themeColor="text1"/>
                <w:sz w:val="20"/>
                <w:szCs w:val="20"/>
              </w:rPr>
            </w:pPr>
            <w:r w:rsidRPr="002A1803">
              <w:rPr>
                <w:rFonts w:ascii="Arial" w:hAnsi="Arial" w:cs="Arial"/>
                <w:b/>
                <w:bCs/>
                <w:color w:val="000000" w:themeColor="text1"/>
                <w:sz w:val="20"/>
                <w:szCs w:val="20"/>
              </w:rPr>
              <w:t xml:space="preserve">Decision: </w:t>
            </w:r>
          </w:p>
          <w:p w14:paraId="408E9731" w14:textId="4AB5EF9A" w:rsidR="004D07CA" w:rsidRPr="002A1803" w:rsidRDefault="004D07CA" w:rsidP="004D07CA">
            <w:pPr>
              <w:spacing w:line="276" w:lineRule="auto"/>
              <w:jc w:val="both"/>
              <w:rPr>
                <w:rFonts w:ascii="Arial" w:hAnsi="Arial" w:cs="Arial"/>
                <w:color w:val="000000" w:themeColor="text1"/>
                <w:sz w:val="20"/>
                <w:szCs w:val="20"/>
              </w:rPr>
            </w:pPr>
            <w:r w:rsidRPr="002A1803">
              <w:rPr>
                <w:rFonts w:ascii="Arial" w:hAnsi="Arial" w:cs="Arial"/>
                <w:color w:val="000000" w:themeColor="text1"/>
                <w:sz w:val="20"/>
                <w:szCs w:val="20"/>
              </w:rPr>
              <w:t>The decision of the PO, MMD Kandla, was accepted.</w:t>
            </w:r>
          </w:p>
        </w:tc>
      </w:tr>
      <w:tr w:rsidR="004D07CA" w:rsidRPr="002A1803" w14:paraId="0111DDC1" w14:textId="77777777" w:rsidTr="004D07CA">
        <w:tc>
          <w:tcPr>
            <w:tcW w:w="936" w:type="dxa"/>
          </w:tcPr>
          <w:p w14:paraId="1F6268B5" w14:textId="10764142" w:rsidR="004D07CA" w:rsidRPr="002A1803" w:rsidRDefault="004D07CA" w:rsidP="00FD1530">
            <w:pPr>
              <w:rPr>
                <w:rFonts w:ascii="Arial" w:hAnsi="Arial" w:cs="Arial"/>
                <w:color w:val="000000" w:themeColor="text1"/>
                <w:sz w:val="20"/>
                <w:szCs w:val="20"/>
              </w:rPr>
            </w:pPr>
            <w:r w:rsidRPr="002A1803">
              <w:rPr>
                <w:rFonts w:ascii="Arial" w:hAnsi="Arial" w:cs="Arial"/>
                <w:color w:val="000000" w:themeColor="text1"/>
                <w:sz w:val="20"/>
                <w:szCs w:val="20"/>
              </w:rPr>
              <w:t>13</w:t>
            </w:r>
          </w:p>
        </w:tc>
        <w:tc>
          <w:tcPr>
            <w:tcW w:w="2645" w:type="dxa"/>
          </w:tcPr>
          <w:p w14:paraId="0B47B202" w14:textId="77777777" w:rsidR="004D07CA" w:rsidRPr="002A1803" w:rsidRDefault="004D07CA" w:rsidP="004D07CA">
            <w:pPr>
              <w:pStyle w:val="NormalWeb"/>
              <w:spacing w:before="0" w:beforeAutospacing="0" w:after="0" w:afterAutospacing="0"/>
              <w:ind w:right="428"/>
              <w:jc w:val="both"/>
              <w:rPr>
                <w:rFonts w:ascii="Arial" w:hAnsi="Arial" w:cs="Arial"/>
                <w:color w:val="000000" w:themeColor="text1"/>
                <w:sz w:val="20"/>
                <w:szCs w:val="20"/>
              </w:rPr>
            </w:pPr>
            <w:r w:rsidRPr="002A1803">
              <w:rPr>
                <w:rStyle w:val="Strong"/>
                <w:rFonts w:ascii="Arial" w:hAnsi="Arial" w:cs="Arial"/>
                <w:color w:val="000000" w:themeColor="text1"/>
                <w:sz w:val="20"/>
                <w:szCs w:val="20"/>
              </w:rPr>
              <w:t>Strategy for increasing the share of Indian Seafarers from 12% to 20% Globally:</w:t>
            </w:r>
          </w:p>
          <w:p w14:paraId="1D57A473" w14:textId="77777777" w:rsidR="004D07CA" w:rsidRPr="002A1803" w:rsidRDefault="004D07CA" w:rsidP="004D07CA">
            <w:pPr>
              <w:spacing w:line="276" w:lineRule="auto"/>
              <w:jc w:val="both"/>
              <w:rPr>
                <w:rFonts w:ascii="Arial" w:hAnsi="Arial" w:cs="Arial"/>
                <w:b/>
                <w:bCs/>
                <w:color w:val="000000" w:themeColor="text1"/>
                <w:sz w:val="20"/>
                <w:szCs w:val="20"/>
              </w:rPr>
            </w:pPr>
          </w:p>
        </w:tc>
        <w:tc>
          <w:tcPr>
            <w:tcW w:w="5435" w:type="dxa"/>
          </w:tcPr>
          <w:p w14:paraId="464C8833" w14:textId="1376700C" w:rsidR="004D07CA" w:rsidRPr="002A1803" w:rsidRDefault="004D07CA" w:rsidP="004D07CA">
            <w:pPr>
              <w:spacing w:line="276" w:lineRule="auto"/>
              <w:jc w:val="both"/>
              <w:rPr>
                <w:rFonts w:ascii="Arial" w:hAnsi="Arial" w:cs="Arial"/>
                <w:color w:val="000000" w:themeColor="text1"/>
                <w:sz w:val="20"/>
                <w:szCs w:val="20"/>
              </w:rPr>
            </w:pPr>
            <w:r w:rsidRPr="002A1803">
              <w:rPr>
                <w:rFonts w:ascii="Arial" w:hAnsi="Arial" w:cs="Arial"/>
                <w:color w:val="000000" w:themeColor="text1"/>
                <w:sz w:val="20"/>
                <w:szCs w:val="20"/>
              </w:rPr>
              <w:t>DGS highlighted that only the Letter of Intent for the strategic advisory has been issued, and the major components training ecosystem upgrades, MTI module reforms, examination improvements, and outreach initiatives remain pending. The strategic consultant will now prepare the inception report and Terms of Reference, after which a draft roadmap will be circulated to MMDs and domain experts for inputs</w:t>
            </w:r>
          </w:p>
        </w:tc>
      </w:tr>
      <w:tr w:rsidR="002A1803" w:rsidRPr="002A1803" w14:paraId="30E3F2BE" w14:textId="77777777" w:rsidTr="004D07CA">
        <w:tc>
          <w:tcPr>
            <w:tcW w:w="936" w:type="dxa"/>
          </w:tcPr>
          <w:p w14:paraId="0D5EEEFD" w14:textId="53C69590" w:rsidR="004D07CA" w:rsidRPr="002A1803" w:rsidRDefault="004D07CA" w:rsidP="00FD1530">
            <w:pPr>
              <w:rPr>
                <w:rFonts w:ascii="Arial" w:hAnsi="Arial" w:cs="Arial"/>
                <w:color w:val="000000" w:themeColor="text1"/>
                <w:sz w:val="20"/>
                <w:szCs w:val="20"/>
              </w:rPr>
            </w:pPr>
            <w:r w:rsidRPr="002A1803">
              <w:rPr>
                <w:rFonts w:ascii="Arial" w:hAnsi="Arial" w:cs="Arial"/>
                <w:color w:val="000000" w:themeColor="text1"/>
                <w:sz w:val="20"/>
                <w:szCs w:val="20"/>
              </w:rPr>
              <w:t>14</w:t>
            </w:r>
          </w:p>
        </w:tc>
        <w:tc>
          <w:tcPr>
            <w:tcW w:w="2645" w:type="dxa"/>
          </w:tcPr>
          <w:p w14:paraId="3343AFF4" w14:textId="77777777" w:rsidR="004D07CA" w:rsidRPr="002A1803" w:rsidRDefault="004D07CA" w:rsidP="004D07CA">
            <w:pPr>
              <w:pStyle w:val="NormalWeb"/>
              <w:spacing w:before="0" w:beforeAutospacing="0" w:after="0" w:afterAutospacing="0"/>
              <w:ind w:right="136"/>
              <w:jc w:val="both"/>
              <w:rPr>
                <w:rFonts w:ascii="Arial" w:hAnsi="Arial" w:cs="Arial"/>
                <w:color w:val="000000" w:themeColor="text1"/>
                <w:sz w:val="20"/>
                <w:szCs w:val="20"/>
              </w:rPr>
            </w:pPr>
            <w:r w:rsidRPr="002A1803">
              <w:rPr>
                <w:rStyle w:val="Strong"/>
                <w:rFonts w:ascii="Arial" w:hAnsi="Arial" w:cs="Arial"/>
                <w:color w:val="000000" w:themeColor="text1"/>
                <w:sz w:val="20"/>
                <w:szCs w:val="20"/>
              </w:rPr>
              <w:t>Indian Merchant Navy Entrance Test / Draft Circular on IMU-CET</w:t>
            </w:r>
          </w:p>
          <w:p w14:paraId="0E030B12" w14:textId="77777777" w:rsidR="004D07CA" w:rsidRPr="002A1803" w:rsidRDefault="004D07CA" w:rsidP="004D07CA">
            <w:pPr>
              <w:spacing w:line="240" w:lineRule="atLeast"/>
              <w:jc w:val="both"/>
              <w:rPr>
                <w:rStyle w:val="Strong"/>
                <w:rFonts w:ascii="Arial" w:hAnsi="Arial" w:cs="Arial"/>
                <w:color w:val="000000" w:themeColor="text1"/>
                <w:sz w:val="20"/>
                <w:szCs w:val="20"/>
              </w:rPr>
            </w:pPr>
          </w:p>
        </w:tc>
        <w:tc>
          <w:tcPr>
            <w:tcW w:w="5435" w:type="dxa"/>
          </w:tcPr>
          <w:p w14:paraId="25CC7CFE" w14:textId="2C1A82E4" w:rsidR="004D07CA" w:rsidRPr="002A1803" w:rsidRDefault="004D07CA" w:rsidP="004D07CA">
            <w:pPr>
              <w:pStyle w:val="NormalWeb"/>
              <w:spacing w:before="0" w:beforeAutospacing="0" w:after="0" w:afterAutospacing="0"/>
              <w:ind w:right="136"/>
              <w:jc w:val="both"/>
              <w:rPr>
                <w:rFonts w:ascii="Arial" w:hAnsi="Arial" w:cs="Arial"/>
                <w:color w:val="000000" w:themeColor="text1"/>
                <w:sz w:val="20"/>
                <w:szCs w:val="20"/>
              </w:rPr>
            </w:pPr>
            <w:r w:rsidRPr="002A1803">
              <w:rPr>
                <w:rFonts w:ascii="Arial" w:hAnsi="Arial" w:cs="Arial"/>
                <w:color w:val="000000" w:themeColor="text1"/>
                <w:sz w:val="20"/>
                <w:szCs w:val="20"/>
              </w:rPr>
              <w:t>DGS clarified that there will be no interference with IMU CET, and its baseline cutoff will remain unchanged. The Board noted that the centralized admission portal will be used for non</w:t>
            </w:r>
            <w:r w:rsidRPr="002A1803">
              <w:rPr>
                <w:rFonts w:ascii="Arial" w:hAnsi="Arial" w:cs="Arial"/>
                <w:color w:val="000000" w:themeColor="text1"/>
                <w:sz w:val="20"/>
                <w:szCs w:val="20"/>
              </w:rPr>
              <w:noBreakHyphen/>
              <w:t>IMU and DGS</w:t>
            </w:r>
            <w:r w:rsidRPr="002A1803">
              <w:rPr>
                <w:rFonts w:ascii="Arial" w:hAnsi="Arial" w:cs="Arial"/>
                <w:color w:val="000000" w:themeColor="text1"/>
                <w:sz w:val="20"/>
                <w:szCs w:val="20"/>
              </w:rPr>
              <w:noBreakHyphen/>
              <w:t>accredited, state</w:t>
            </w:r>
            <w:r w:rsidRPr="002A1803">
              <w:rPr>
                <w:rFonts w:ascii="Arial" w:hAnsi="Arial" w:cs="Arial"/>
                <w:color w:val="000000" w:themeColor="text1"/>
                <w:sz w:val="20"/>
                <w:szCs w:val="20"/>
              </w:rPr>
              <w:noBreakHyphen/>
              <w:t>university</w:t>
            </w:r>
            <w:r w:rsidRPr="002A1803">
              <w:rPr>
                <w:rFonts w:ascii="Arial" w:hAnsi="Arial" w:cs="Arial"/>
                <w:color w:val="000000" w:themeColor="text1"/>
                <w:sz w:val="20"/>
                <w:szCs w:val="20"/>
              </w:rPr>
              <w:noBreakHyphen/>
              <w:t>affiliated MTIs.</w:t>
            </w:r>
          </w:p>
        </w:tc>
      </w:tr>
      <w:tr w:rsidR="004D07CA" w:rsidRPr="002A1803" w14:paraId="31D74FBB" w14:textId="77777777" w:rsidTr="004D07CA">
        <w:tc>
          <w:tcPr>
            <w:tcW w:w="936" w:type="dxa"/>
          </w:tcPr>
          <w:p w14:paraId="48A94D33" w14:textId="22784784" w:rsidR="004D07CA" w:rsidRPr="002A1803" w:rsidRDefault="004D07CA" w:rsidP="00FD1530">
            <w:pPr>
              <w:rPr>
                <w:rFonts w:ascii="Arial" w:hAnsi="Arial" w:cs="Arial"/>
                <w:color w:val="000000" w:themeColor="text1"/>
                <w:sz w:val="20"/>
                <w:szCs w:val="20"/>
              </w:rPr>
            </w:pPr>
            <w:r w:rsidRPr="002A1803">
              <w:rPr>
                <w:rFonts w:ascii="Arial" w:hAnsi="Arial" w:cs="Arial"/>
                <w:color w:val="000000" w:themeColor="text1"/>
                <w:sz w:val="20"/>
                <w:szCs w:val="20"/>
              </w:rPr>
              <w:t>15</w:t>
            </w:r>
          </w:p>
        </w:tc>
        <w:tc>
          <w:tcPr>
            <w:tcW w:w="2645" w:type="dxa"/>
          </w:tcPr>
          <w:p w14:paraId="22037E30" w14:textId="1EAC54C1" w:rsidR="004D07CA" w:rsidRPr="002A1803" w:rsidRDefault="004D07CA" w:rsidP="004D07CA">
            <w:pPr>
              <w:spacing w:line="240" w:lineRule="atLeast"/>
              <w:jc w:val="both"/>
              <w:rPr>
                <w:rStyle w:val="Strong"/>
                <w:rFonts w:ascii="Arial" w:hAnsi="Arial" w:cs="Arial"/>
                <w:color w:val="000000" w:themeColor="text1"/>
                <w:sz w:val="20"/>
                <w:szCs w:val="20"/>
              </w:rPr>
            </w:pPr>
            <w:r w:rsidRPr="002A1803">
              <w:rPr>
                <w:rStyle w:val="Strong"/>
                <w:rFonts w:ascii="Arial" w:hAnsi="Arial" w:cs="Arial"/>
                <w:color w:val="000000" w:themeColor="text1"/>
                <w:sz w:val="20"/>
                <w:szCs w:val="20"/>
              </w:rPr>
              <w:t>Merchant Navy – An Ideal Career Option: [merged agenda on ‘Rajdhani Republic Day Camp’ with this agenda]</w:t>
            </w:r>
          </w:p>
        </w:tc>
        <w:tc>
          <w:tcPr>
            <w:tcW w:w="5435" w:type="dxa"/>
          </w:tcPr>
          <w:p w14:paraId="7B0CB70C" w14:textId="233F3D3E" w:rsidR="004D07CA" w:rsidRPr="002A1803" w:rsidRDefault="004D07CA" w:rsidP="004D07CA">
            <w:pPr>
              <w:pStyle w:val="NormalWeb"/>
              <w:spacing w:before="0" w:beforeAutospacing="0" w:after="0" w:afterAutospacing="0"/>
              <w:ind w:right="136"/>
              <w:jc w:val="both"/>
              <w:rPr>
                <w:rFonts w:ascii="Arial" w:hAnsi="Arial" w:cs="Arial"/>
                <w:color w:val="000000" w:themeColor="text1"/>
                <w:sz w:val="20"/>
                <w:szCs w:val="20"/>
              </w:rPr>
            </w:pPr>
            <w:r w:rsidRPr="002A1803">
              <w:rPr>
                <w:rFonts w:ascii="Arial" w:hAnsi="Arial" w:cs="Arial"/>
                <w:color w:val="000000" w:themeColor="text1"/>
                <w:sz w:val="20"/>
                <w:szCs w:val="20"/>
              </w:rPr>
              <w:t>DGS highlighted the efforts to restore Merchant Navy participation in the Republic Day march</w:t>
            </w:r>
            <w:r w:rsidRPr="002A1803">
              <w:rPr>
                <w:rFonts w:ascii="Arial" w:hAnsi="Arial" w:cs="Arial"/>
                <w:color w:val="000000" w:themeColor="text1"/>
                <w:sz w:val="20"/>
                <w:szCs w:val="20"/>
              </w:rPr>
              <w:noBreakHyphen/>
              <w:t>past, for which IPRCL will prepare and submit a project report, given the inactivity of the Maritime Training Trust.</w:t>
            </w:r>
          </w:p>
        </w:tc>
      </w:tr>
      <w:tr w:rsidR="004D07CA" w:rsidRPr="002A1803" w14:paraId="07797656" w14:textId="77777777" w:rsidTr="004D07CA">
        <w:tc>
          <w:tcPr>
            <w:tcW w:w="936" w:type="dxa"/>
          </w:tcPr>
          <w:p w14:paraId="2793EB4D" w14:textId="5333B406" w:rsidR="004D07CA" w:rsidRPr="002A1803" w:rsidRDefault="004D07CA" w:rsidP="00FD1530">
            <w:pPr>
              <w:rPr>
                <w:rFonts w:ascii="Arial" w:hAnsi="Arial" w:cs="Arial"/>
                <w:color w:val="000000" w:themeColor="text1"/>
                <w:sz w:val="20"/>
                <w:szCs w:val="20"/>
              </w:rPr>
            </w:pPr>
            <w:r w:rsidRPr="002A1803">
              <w:rPr>
                <w:rFonts w:ascii="Arial" w:hAnsi="Arial" w:cs="Arial"/>
                <w:color w:val="000000" w:themeColor="text1"/>
                <w:sz w:val="20"/>
                <w:szCs w:val="20"/>
              </w:rPr>
              <w:t>16</w:t>
            </w:r>
          </w:p>
        </w:tc>
        <w:tc>
          <w:tcPr>
            <w:tcW w:w="2645" w:type="dxa"/>
          </w:tcPr>
          <w:p w14:paraId="030BC115" w14:textId="77777777" w:rsidR="004D07CA" w:rsidRPr="002A1803" w:rsidRDefault="004D07CA" w:rsidP="004D07CA">
            <w:pPr>
              <w:pStyle w:val="NormalWeb"/>
              <w:spacing w:before="0" w:beforeAutospacing="0" w:after="0" w:afterAutospacing="0"/>
              <w:ind w:right="136"/>
              <w:jc w:val="both"/>
              <w:rPr>
                <w:rFonts w:ascii="Arial" w:hAnsi="Arial" w:cs="Arial"/>
                <w:color w:val="000000" w:themeColor="text1"/>
                <w:sz w:val="20"/>
                <w:szCs w:val="20"/>
              </w:rPr>
            </w:pPr>
            <w:r w:rsidRPr="002A1803">
              <w:rPr>
                <w:rStyle w:val="Strong"/>
                <w:rFonts w:ascii="Arial" w:hAnsi="Arial" w:cs="Arial"/>
                <w:color w:val="000000" w:themeColor="text1"/>
                <w:sz w:val="20"/>
                <w:szCs w:val="20"/>
              </w:rPr>
              <w:t>STCW Compliance Board:</w:t>
            </w:r>
          </w:p>
          <w:p w14:paraId="70B6ACC8" w14:textId="77777777" w:rsidR="004D07CA" w:rsidRPr="002A1803" w:rsidRDefault="004D07CA" w:rsidP="004D07CA">
            <w:pPr>
              <w:spacing w:line="240" w:lineRule="atLeast"/>
              <w:jc w:val="both"/>
              <w:rPr>
                <w:rStyle w:val="Strong"/>
                <w:rFonts w:ascii="Arial" w:hAnsi="Arial" w:cs="Arial"/>
                <w:color w:val="000000" w:themeColor="text1"/>
                <w:sz w:val="20"/>
                <w:szCs w:val="20"/>
              </w:rPr>
            </w:pPr>
          </w:p>
        </w:tc>
        <w:tc>
          <w:tcPr>
            <w:tcW w:w="5435" w:type="dxa"/>
          </w:tcPr>
          <w:p w14:paraId="2B0F5D42" w14:textId="14E6E842" w:rsidR="004D07CA" w:rsidRPr="002A1803" w:rsidRDefault="004D07CA" w:rsidP="004D07CA">
            <w:pPr>
              <w:pStyle w:val="NormalWeb"/>
              <w:spacing w:before="0" w:beforeAutospacing="0" w:after="0" w:afterAutospacing="0"/>
              <w:ind w:right="136"/>
              <w:jc w:val="both"/>
              <w:rPr>
                <w:rFonts w:ascii="Arial" w:hAnsi="Arial" w:cs="Arial"/>
                <w:color w:val="000000" w:themeColor="text1"/>
                <w:sz w:val="20"/>
                <w:szCs w:val="20"/>
              </w:rPr>
            </w:pPr>
            <w:r w:rsidRPr="002A1803">
              <w:rPr>
                <w:rFonts w:ascii="Arial" w:hAnsi="Arial" w:cs="Arial"/>
                <w:color w:val="000000" w:themeColor="text1"/>
                <w:sz w:val="20"/>
                <w:szCs w:val="20"/>
              </w:rPr>
              <w:t>The provisions have already been incorporated into the draft Merchant Shipping Rules. As updated, the clause has remained intact after the initial round of vetting, and no concerns have been raised.</w:t>
            </w:r>
          </w:p>
        </w:tc>
      </w:tr>
      <w:tr w:rsidR="004D07CA" w:rsidRPr="002A1803" w14:paraId="0442E13D" w14:textId="77777777" w:rsidTr="004D07CA">
        <w:tc>
          <w:tcPr>
            <w:tcW w:w="936" w:type="dxa"/>
          </w:tcPr>
          <w:p w14:paraId="57CDFB70" w14:textId="38EF03EE" w:rsidR="004D07CA" w:rsidRPr="002A1803" w:rsidRDefault="004D07CA" w:rsidP="00FD1530">
            <w:pPr>
              <w:rPr>
                <w:rFonts w:ascii="Arial" w:hAnsi="Arial" w:cs="Arial"/>
                <w:color w:val="000000" w:themeColor="text1"/>
                <w:sz w:val="20"/>
                <w:szCs w:val="20"/>
              </w:rPr>
            </w:pPr>
            <w:r w:rsidRPr="002A1803">
              <w:rPr>
                <w:rFonts w:ascii="Arial" w:hAnsi="Arial" w:cs="Arial"/>
                <w:color w:val="000000" w:themeColor="text1"/>
                <w:sz w:val="20"/>
                <w:szCs w:val="20"/>
              </w:rPr>
              <w:t>17</w:t>
            </w:r>
          </w:p>
        </w:tc>
        <w:tc>
          <w:tcPr>
            <w:tcW w:w="2645" w:type="dxa"/>
          </w:tcPr>
          <w:p w14:paraId="1433DC3F" w14:textId="0E665F86" w:rsidR="004D07CA" w:rsidRPr="002A1803" w:rsidRDefault="004D07CA" w:rsidP="004D07CA">
            <w:pPr>
              <w:spacing w:line="240" w:lineRule="atLeast"/>
              <w:jc w:val="both"/>
              <w:rPr>
                <w:rStyle w:val="Strong"/>
                <w:rFonts w:ascii="Arial" w:hAnsi="Arial" w:cs="Arial"/>
                <w:color w:val="000000" w:themeColor="text1"/>
                <w:sz w:val="20"/>
                <w:szCs w:val="20"/>
              </w:rPr>
            </w:pPr>
            <w:r w:rsidRPr="002A1803">
              <w:rPr>
                <w:rStyle w:val="Strong"/>
                <w:rFonts w:ascii="Arial" w:hAnsi="Arial" w:cs="Arial"/>
                <w:color w:val="000000" w:themeColor="text1"/>
                <w:sz w:val="20"/>
                <w:szCs w:val="20"/>
              </w:rPr>
              <w:t>Revamped Maritime Training Institute Module on E- Governance Platform-FRS / SRS – helpline and escalation matrix</w:t>
            </w:r>
          </w:p>
        </w:tc>
        <w:tc>
          <w:tcPr>
            <w:tcW w:w="5435" w:type="dxa"/>
          </w:tcPr>
          <w:p w14:paraId="24950739" w14:textId="195CB61E" w:rsidR="004D07CA" w:rsidRPr="002A1803" w:rsidRDefault="004D07CA" w:rsidP="004D07CA">
            <w:pPr>
              <w:pStyle w:val="NormalWeb"/>
              <w:spacing w:before="0" w:beforeAutospacing="0" w:after="0" w:afterAutospacing="0"/>
              <w:ind w:right="136"/>
              <w:jc w:val="both"/>
              <w:rPr>
                <w:rFonts w:ascii="Arial" w:hAnsi="Arial" w:cs="Arial"/>
                <w:color w:val="000000" w:themeColor="text1"/>
                <w:sz w:val="20"/>
                <w:szCs w:val="20"/>
              </w:rPr>
            </w:pPr>
            <w:r w:rsidRPr="002A1803">
              <w:rPr>
                <w:rFonts w:ascii="Arial" w:hAnsi="Arial" w:cs="Arial"/>
                <w:color w:val="000000" w:themeColor="text1"/>
                <w:sz w:val="20"/>
                <w:szCs w:val="20"/>
              </w:rPr>
              <w:t xml:space="preserve">It was updated that with the revamped MTI module expected to become operational by August, under the guidance of DDG </w:t>
            </w:r>
            <w:proofErr w:type="spellStart"/>
            <w:r w:rsidRPr="002A1803">
              <w:rPr>
                <w:rFonts w:ascii="Arial" w:hAnsi="Arial" w:cs="Arial"/>
                <w:color w:val="000000" w:themeColor="text1"/>
                <w:sz w:val="20"/>
                <w:szCs w:val="20"/>
              </w:rPr>
              <w:t>Trg</w:t>
            </w:r>
            <w:proofErr w:type="spellEnd"/>
            <w:r w:rsidRPr="002A1803">
              <w:rPr>
                <w:rFonts w:ascii="Arial" w:hAnsi="Arial" w:cs="Arial"/>
                <w:color w:val="000000" w:themeColor="text1"/>
                <w:sz w:val="20"/>
                <w:szCs w:val="20"/>
              </w:rPr>
              <w:t>.</w:t>
            </w:r>
          </w:p>
        </w:tc>
      </w:tr>
      <w:tr w:rsidR="004D07CA" w:rsidRPr="002A1803" w14:paraId="1958A3A2" w14:textId="77777777" w:rsidTr="004D07CA">
        <w:tc>
          <w:tcPr>
            <w:tcW w:w="936" w:type="dxa"/>
          </w:tcPr>
          <w:p w14:paraId="38ABD822" w14:textId="6C5629DC" w:rsidR="004D07CA" w:rsidRPr="002A1803" w:rsidRDefault="004D07CA" w:rsidP="00FD1530">
            <w:pPr>
              <w:rPr>
                <w:rFonts w:ascii="Arial" w:hAnsi="Arial" w:cs="Arial"/>
                <w:color w:val="000000" w:themeColor="text1"/>
                <w:sz w:val="20"/>
                <w:szCs w:val="20"/>
              </w:rPr>
            </w:pPr>
            <w:r w:rsidRPr="002A1803">
              <w:rPr>
                <w:rFonts w:ascii="Arial" w:hAnsi="Arial" w:cs="Arial"/>
                <w:color w:val="000000" w:themeColor="text1"/>
                <w:sz w:val="20"/>
                <w:szCs w:val="20"/>
              </w:rPr>
              <w:lastRenderedPageBreak/>
              <w:t>18</w:t>
            </w:r>
          </w:p>
        </w:tc>
        <w:tc>
          <w:tcPr>
            <w:tcW w:w="2645" w:type="dxa"/>
          </w:tcPr>
          <w:p w14:paraId="72427EA6" w14:textId="77777777" w:rsidR="004D07CA" w:rsidRPr="002A1803" w:rsidRDefault="004D07CA" w:rsidP="004D07CA">
            <w:pPr>
              <w:pStyle w:val="NormalWeb"/>
              <w:spacing w:before="0" w:beforeAutospacing="0" w:after="0" w:afterAutospacing="0"/>
              <w:ind w:right="46"/>
              <w:rPr>
                <w:rFonts w:ascii="Arial" w:hAnsi="Arial" w:cs="Arial"/>
                <w:color w:val="000000" w:themeColor="text1"/>
                <w:sz w:val="20"/>
                <w:szCs w:val="20"/>
              </w:rPr>
            </w:pPr>
            <w:r w:rsidRPr="002A1803">
              <w:rPr>
                <w:rStyle w:val="Strong"/>
                <w:rFonts w:ascii="Arial" w:hAnsi="Arial" w:cs="Arial"/>
                <w:color w:val="000000" w:themeColor="text1"/>
                <w:sz w:val="20"/>
                <w:szCs w:val="20"/>
              </w:rPr>
              <w:t>Faculty Development Program:</w:t>
            </w:r>
          </w:p>
          <w:p w14:paraId="338F7189" w14:textId="77777777" w:rsidR="004D07CA" w:rsidRPr="002A1803" w:rsidRDefault="004D07CA" w:rsidP="004D07CA">
            <w:pPr>
              <w:spacing w:line="240" w:lineRule="atLeast"/>
              <w:jc w:val="both"/>
              <w:rPr>
                <w:rStyle w:val="Strong"/>
                <w:rFonts w:ascii="Arial" w:hAnsi="Arial" w:cs="Arial"/>
                <w:color w:val="000000" w:themeColor="text1"/>
                <w:sz w:val="20"/>
                <w:szCs w:val="20"/>
              </w:rPr>
            </w:pPr>
          </w:p>
        </w:tc>
        <w:tc>
          <w:tcPr>
            <w:tcW w:w="5435" w:type="dxa"/>
          </w:tcPr>
          <w:p w14:paraId="21035ECD" w14:textId="61217720" w:rsidR="004D07CA" w:rsidRPr="002A1803" w:rsidRDefault="004D07CA" w:rsidP="004D07CA">
            <w:pPr>
              <w:pStyle w:val="NormalWeb"/>
              <w:spacing w:before="0" w:beforeAutospacing="0" w:after="0" w:afterAutospacing="0"/>
              <w:ind w:right="136"/>
              <w:jc w:val="both"/>
              <w:rPr>
                <w:rFonts w:ascii="Arial" w:hAnsi="Arial" w:cs="Arial"/>
                <w:color w:val="000000" w:themeColor="text1"/>
                <w:sz w:val="20"/>
                <w:szCs w:val="20"/>
              </w:rPr>
            </w:pPr>
            <w:r w:rsidRPr="002A1803">
              <w:rPr>
                <w:rFonts w:ascii="Arial" w:hAnsi="Arial" w:cs="Arial"/>
                <w:color w:val="000000" w:themeColor="text1"/>
                <w:sz w:val="20"/>
                <w:szCs w:val="20"/>
              </w:rPr>
              <w:t>DGS directed that multiple components like faculty development scheme, learning management system, infrastructure improvement, and web</w:t>
            </w:r>
            <w:r w:rsidRPr="002A1803">
              <w:rPr>
                <w:rFonts w:ascii="Arial" w:hAnsi="Arial" w:cs="Arial"/>
                <w:color w:val="000000" w:themeColor="text1"/>
                <w:sz w:val="20"/>
                <w:szCs w:val="20"/>
              </w:rPr>
              <w:noBreakHyphen/>
              <w:t>based/AI</w:t>
            </w:r>
            <w:r w:rsidRPr="002A1803">
              <w:rPr>
                <w:rFonts w:ascii="Arial" w:hAnsi="Arial" w:cs="Arial"/>
                <w:color w:val="000000" w:themeColor="text1"/>
                <w:sz w:val="20"/>
                <w:szCs w:val="20"/>
              </w:rPr>
              <w:noBreakHyphen/>
              <w:t>VR simulation initiatives be consolidated under a single</w:t>
            </w:r>
            <w:r w:rsidRPr="002A1803">
              <w:rPr>
                <w:rFonts w:ascii="Arial" w:hAnsi="Arial" w:cs="Arial"/>
                <w:b/>
                <w:bCs/>
                <w:color w:val="000000" w:themeColor="text1"/>
                <w:sz w:val="20"/>
                <w:szCs w:val="20"/>
              </w:rPr>
              <w:t xml:space="preserve"> </w:t>
            </w:r>
            <w:r w:rsidRPr="002A1803">
              <w:rPr>
                <w:rFonts w:ascii="Arial" w:hAnsi="Arial" w:cs="Arial"/>
                <w:color w:val="000000" w:themeColor="text1"/>
                <w:sz w:val="20"/>
                <w:szCs w:val="20"/>
              </w:rPr>
              <w:t>Training Ecosystem framework.</w:t>
            </w:r>
            <w:r w:rsidRPr="002A1803">
              <w:rPr>
                <w:rFonts w:ascii="Arial" w:hAnsi="Arial" w:cs="Arial"/>
                <w:b/>
                <w:bCs/>
                <w:color w:val="000000" w:themeColor="text1"/>
                <w:sz w:val="20"/>
                <w:szCs w:val="20"/>
              </w:rPr>
              <w:t xml:space="preserve"> </w:t>
            </w:r>
            <w:r w:rsidRPr="002A1803">
              <w:rPr>
                <w:rFonts w:ascii="Arial" w:hAnsi="Arial" w:cs="Arial"/>
                <w:color w:val="000000" w:themeColor="text1"/>
                <w:sz w:val="20"/>
                <w:szCs w:val="20"/>
              </w:rPr>
              <w:t>DGS emphasized that these financial and structural issues, as well as the need for sustainable revenue mobilisation, must be placed before the STCW Compliance Board.</w:t>
            </w:r>
          </w:p>
        </w:tc>
      </w:tr>
      <w:tr w:rsidR="004D07CA" w:rsidRPr="002A1803" w14:paraId="76BDCB06" w14:textId="77777777" w:rsidTr="004D07CA">
        <w:tc>
          <w:tcPr>
            <w:tcW w:w="936" w:type="dxa"/>
          </w:tcPr>
          <w:p w14:paraId="3DC4AB0E" w14:textId="4FB660C2" w:rsidR="004D07CA" w:rsidRPr="002A1803" w:rsidRDefault="004D07CA" w:rsidP="00FD1530">
            <w:pPr>
              <w:rPr>
                <w:rFonts w:ascii="Arial" w:hAnsi="Arial" w:cs="Arial"/>
                <w:color w:val="000000" w:themeColor="text1"/>
                <w:sz w:val="20"/>
                <w:szCs w:val="20"/>
              </w:rPr>
            </w:pPr>
            <w:r w:rsidRPr="002A1803">
              <w:rPr>
                <w:rFonts w:ascii="Arial" w:hAnsi="Arial" w:cs="Arial"/>
                <w:color w:val="000000" w:themeColor="text1"/>
                <w:sz w:val="20"/>
                <w:szCs w:val="20"/>
              </w:rPr>
              <w:t>19</w:t>
            </w:r>
          </w:p>
        </w:tc>
        <w:tc>
          <w:tcPr>
            <w:tcW w:w="2645" w:type="dxa"/>
          </w:tcPr>
          <w:p w14:paraId="4D267C17" w14:textId="77777777" w:rsidR="004D07CA" w:rsidRPr="002A1803" w:rsidRDefault="004D07CA" w:rsidP="004D07CA">
            <w:pPr>
              <w:pStyle w:val="NormalWeb"/>
              <w:spacing w:before="0" w:beforeAutospacing="0" w:after="0" w:afterAutospacing="0"/>
              <w:rPr>
                <w:rFonts w:ascii="Arial" w:hAnsi="Arial" w:cs="Arial"/>
                <w:color w:val="000000" w:themeColor="text1"/>
                <w:sz w:val="20"/>
                <w:szCs w:val="20"/>
              </w:rPr>
            </w:pPr>
            <w:r w:rsidRPr="002A1803">
              <w:rPr>
                <w:rStyle w:val="Strong"/>
                <w:rFonts w:ascii="Arial" w:hAnsi="Arial" w:cs="Arial"/>
                <w:color w:val="000000" w:themeColor="text1"/>
                <w:sz w:val="20"/>
                <w:szCs w:val="20"/>
              </w:rPr>
              <w:t>Learning Management System:</w:t>
            </w:r>
          </w:p>
          <w:p w14:paraId="3CE306E9" w14:textId="77777777" w:rsidR="004D07CA" w:rsidRPr="002A1803" w:rsidRDefault="004D07CA" w:rsidP="004D07CA">
            <w:pPr>
              <w:pStyle w:val="NormalWeb"/>
              <w:spacing w:before="0" w:beforeAutospacing="0" w:after="0" w:afterAutospacing="0"/>
              <w:ind w:right="46"/>
              <w:rPr>
                <w:rStyle w:val="Strong"/>
                <w:rFonts w:ascii="Arial" w:hAnsi="Arial" w:cs="Arial"/>
                <w:color w:val="000000" w:themeColor="text1"/>
                <w:sz w:val="20"/>
                <w:szCs w:val="20"/>
              </w:rPr>
            </w:pPr>
          </w:p>
        </w:tc>
        <w:tc>
          <w:tcPr>
            <w:tcW w:w="5435" w:type="dxa"/>
          </w:tcPr>
          <w:p w14:paraId="6C8CF5C7" w14:textId="217025EE" w:rsidR="004D07CA" w:rsidRPr="002A1803" w:rsidRDefault="004D07CA" w:rsidP="004D07CA">
            <w:pPr>
              <w:pStyle w:val="NormalWeb"/>
              <w:spacing w:before="0" w:beforeAutospacing="0" w:after="0" w:afterAutospacing="0"/>
              <w:ind w:right="136"/>
              <w:jc w:val="both"/>
              <w:rPr>
                <w:rFonts w:ascii="Arial" w:hAnsi="Arial" w:cs="Arial"/>
                <w:color w:val="000000" w:themeColor="text1"/>
                <w:sz w:val="20"/>
                <w:szCs w:val="20"/>
              </w:rPr>
            </w:pPr>
            <w:r w:rsidRPr="002A1803">
              <w:rPr>
                <w:rFonts w:ascii="Arial" w:hAnsi="Arial" w:cs="Arial"/>
                <w:color w:val="000000" w:themeColor="text1"/>
                <w:sz w:val="20"/>
                <w:szCs w:val="20"/>
              </w:rPr>
              <w:t>DGS directed that multiple components like faculty development scheme, learning management system, infrastructure improvement, and web</w:t>
            </w:r>
            <w:r w:rsidRPr="002A1803">
              <w:rPr>
                <w:rFonts w:ascii="Arial" w:hAnsi="Arial" w:cs="Arial"/>
                <w:color w:val="000000" w:themeColor="text1"/>
                <w:sz w:val="20"/>
                <w:szCs w:val="20"/>
              </w:rPr>
              <w:noBreakHyphen/>
              <w:t>based/AI</w:t>
            </w:r>
            <w:r w:rsidRPr="002A1803">
              <w:rPr>
                <w:rFonts w:ascii="Arial" w:hAnsi="Arial" w:cs="Arial"/>
                <w:color w:val="000000" w:themeColor="text1"/>
                <w:sz w:val="20"/>
                <w:szCs w:val="20"/>
              </w:rPr>
              <w:noBreakHyphen/>
              <w:t>VR simulation initiatives be consolidated under a single</w:t>
            </w:r>
            <w:r w:rsidRPr="002A1803">
              <w:rPr>
                <w:rFonts w:ascii="Arial" w:hAnsi="Arial" w:cs="Arial"/>
                <w:b/>
                <w:bCs/>
                <w:color w:val="000000" w:themeColor="text1"/>
                <w:sz w:val="20"/>
                <w:szCs w:val="20"/>
              </w:rPr>
              <w:t xml:space="preserve"> </w:t>
            </w:r>
            <w:r w:rsidRPr="002A1803">
              <w:rPr>
                <w:rFonts w:ascii="Arial" w:hAnsi="Arial" w:cs="Arial"/>
                <w:color w:val="000000" w:themeColor="text1"/>
                <w:sz w:val="20"/>
                <w:szCs w:val="20"/>
              </w:rPr>
              <w:t>Training Ecosystem framework.</w:t>
            </w:r>
            <w:r w:rsidRPr="002A1803">
              <w:rPr>
                <w:rFonts w:ascii="Arial" w:hAnsi="Arial" w:cs="Arial"/>
                <w:b/>
                <w:bCs/>
                <w:color w:val="000000" w:themeColor="text1"/>
                <w:sz w:val="20"/>
                <w:szCs w:val="20"/>
              </w:rPr>
              <w:t xml:space="preserve"> </w:t>
            </w:r>
            <w:r w:rsidRPr="002A1803">
              <w:rPr>
                <w:rFonts w:ascii="Arial" w:hAnsi="Arial" w:cs="Arial"/>
                <w:color w:val="000000" w:themeColor="text1"/>
                <w:sz w:val="20"/>
                <w:szCs w:val="20"/>
              </w:rPr>
              <w:t>DGS emphasized that these financial and structural issues, as well as the need for sustainable revenue mobilisation, must be placed before the STCW Compliance Board.</w:t>
            </w:r>
          </w:p>
        </w:tc>
      </w:tr>
      <w:tr w:rsidR="004D07CA" w:rsidRPr="002A1803" w14:paraId="3FB20386" w14:textId="77777777" w:rsidTr="004D07CA">
        <w:tc>
          <w:tcPr>
            <w:tcW w:w="936" w:type="dxa"/>
          </w:tcPr>
          <w:p w14:paraId="20821B96" w14:textId="0799F7A5" w:rsidR="004D07CA" w:rsidRPr="002A1803" w:rsidRDefault="004D07CA" w:rsidP="00FD1530">
            <w:pPr>
              <w:rPr>
                <w:rFonts w:ascii="Arial" w:hAnsi="Arial" w:cs="Arial"/>
                <w:color w:val="000000" w:themeColor="text1"/>
                <w:sz w:val="20"/>
                <w:szCs w:val="20"/>
              </w:rPr>
            </w:pPr>
            <w:r w:rsidRPr="002A1803">
              <w:rPr>
                <w:rFonts w:ascii="Arial" w:hAnsi="Arial" w:cs="Arial"/>
                <w:color w:val="000000" w:themeColor="text1"/>
                <w:sz w:val="20"/>
                <w:szCs w:val="20"/>
              </w:rPr>
              <w:t>20</w:t>
            </w:r>
          </w:p>
        </w:tc>
        <w:tc>
          <w:tcPr>
            <w:tcW w:w="2645" w:type="dxa"/>
          </w:tcPr>
          <w:p w14:paraId="3A691193" w14:textId="1EC1544C" w:rsidR="004D07CA" w:rsidRPr="002A1803" w:rsidRDefault="004D07CA" w:rsidP="004D07CA">
            <w:pPr>
              <w:spacing w:line="240" w:lineRule="atLeast"/>
              <w:jc w:val="both"/>
              <w:rPr>
                <w:rStyle w:val="Strong"/>
                <w:rFonts w:ascii="Arial" w:hAnsi="Arial" w:cs="Arial"/>
                <w:color w:val="000000" w:themeColor="text1"/>
                <w:sz w:val="20"/>
                <w:szCs w:val="20"/>
              </w:rPr>
            </w:pPr>
            <w:r w:rsidRPr="002A1803">
              <w:rPr>
                <w:rStyle w:val="Strong"/>
                <w:rFonts w:ascii="Arial" w:hAnsi="Arial" w:cs="Arial"/>
                <w:color w:val="000000" w:themeColor="text1"/>
                <w:sz w:val="20"/>
                <w:szCs w:val="20"/>
              </w:rPr>
              <w:t xml:space="preserve">Infrastructure improvement scheme at MTIs – One </w:t>
            </w:r>
            <w:proofErr w:type="spellStart"/>
            <w:r w:rsidRPr="002A1803">
              <w:rPr>
                <w:rStyle w:val="Strong"/>
                <w:rFonts w:ascii="Arial" w:hAnsi="Arial" w:cs="Arial"/>
                <w:color w:val="000000" w:themeColor="text1"/>
                <w:sz w:val="20"/>
                <w:szCs w:val="20"/>
              </w:rPr>
              <w:t>centre</w:t>
            </w:r>
            <w:proofErr w:type="spellEnd"/>
            <w:r w:rsidRPr="002A1803">
              <w:rPr>
                <w:rStyle w:val="Strong"/>
                <w:rFonts w:ascii="Arial" w:hAnsi="Arial" w:cs="Arial"/>
                <w:color w:val="000000" w:themeColor="text1"/>
                <w:sz w:val="20"/>
                <w:szCs w:val="20"/>
              </w:rPr>
              <w:t xml:space="preserve"> of excellence to be set up (MTI at Powai) and Maritime Training Institute Infrastructure Standardization / Categorization:</w:t>
            </w:r>
          </w:p>
        </w:tc>
        <w:tc>
          <w:tcPr>
            <w:tcW w:w="5435" w:type="dxa"/>
          </w:tcPr>
          <w:p w14:paraId="6BD40433" w14:textId="175EFABF" w:rsidR="004D07CA" w:rsidRPr="002A1803" w:rsidRDefault="004D07CA" w:rsidP="004D07CA">
            <w:pPr>
              <w:pStyle w:val="NormalWeb"/>
              <w:spacing w:before="0" w:beforeAutospacing="0" w:after="0" w:afterAutospacing="0"/>
              <w:ind w:right="136"/>
              <w:jc w:val="both"/>
              <w:rPr>
                <w:rFonts w:ascii="Arial" w:hAnsi="Arial" w:cs="Arial"/>
                <w:color w:val="000000" w:themeColor="text1"/>
                <w:sz w:val="20"/>
                <w:szCs w:val="20"/>
              </w:rPr>
            </w:pPr>
            <w:r w:rsidRPr="002A1803">
              <w:rPr>
                <w:rFonts w:ascii="Arial" w:hAnsi="Arial" w:cs="Arial"/>
                <w:color w:val="000000" w:themeColor="text1"/>
                <w:sz w:val="20"/>
                <w:szCs w:val="20"/>
              </w:rPr>
              <w:t>DGS directed that multiple components like faculty development scheme, learning management system, infrastructure improvement, and web</w:t>
            </w:r>
            <w:r w:rsidRPr="002A1803">
              <w:rPr>
                <w:rFonts w:ascii="Arial" w:hAnsi="Arial" w:cs="Arial"/>
                <w:color w:val="000000" w:themeColor="text1"/>
                <w:sz w:val="20"/>
                <w:szCs w:val="20"/>
              </w:rPr>
              <w:noBreakHyphen/>
              <w:t>based/AI</w:t>
            </w:r>
            <w:r w:rsidRPr="002A1803">
              <w:rPr>
                <w:rFonts w:ascii="Arial" w:hAnsi="Arial" w:cs="Arial"/>
                <w:color w:val="000000" w:themeColor="text1"/>
                <w:sz w:val="20"/>
                <w:szCs w:val="20"/>
              </w:rPr>
              <w:noBreakHyphen/>
              <w:t>VR simulation initiatives be consolidated under a single</w:t>
            </w:r>
            <w:r w:rsidRPr="002A1803">
              <w:rPr>
                <w:rFonts w:ascii="Arial" w:hAnsi="Arial" w:cs="Arial"/>
                <w:b/>
                <w:bCs/>
                <w:color w:val="000000" w:themeColor="text1"/>
                <w:sz w:val="20"/>
                <w:szCs w:val="20"/>
              </w:rPr>
              <w:t xml:space="preserve"> </w:t>
            </w:r>
            <w:r w:rsidRPr="002A1803">
              <w:rPr>
                <w:rFonts w:ascii="Arial" w:hAnsi="Arial" w:cs="Arial"/>
                <w:color w:val="000000" w:themeColor="text1"/>
                <w:sz w:val="20"/>
                <w:szCs w:val="20"/>
              </w:rPr>
              <w:t>Training Ecosystem framework.</w:t>
            </w:r>
            <w:r w:rsidRPr="002A1803">
              <w:rPr>
                <w:rFonts w:ascii="Arial" w:hAnsi="Arial" w:cs="Arial"/>
                <w:b/>
                <w:bCs/>
                <w:color w:val="000000" w:themeColor="text1"/>
                <w:sz w:val="20"/>
                <w:szCs w:val="20"/>
              </w:rPr>
              <w:t xml:space="preserve"> </w:t>
            </w:r>
            <w:r w:rsidRPr="002A1803">
              <w:rPr>
                <w:rFonts w:ascii="Arial" w:hAnsi="Arial" w:cs="Arial"/>
                <w:color w:val="000000" w:themeColor="text1"/>
                <w:sz w:val="20"/>
                <w:szCs w:val="20"/>
              </w:rPr>
              <w:t>DGS emphasized that these financial and structural issues, as well as the need for sustainable revenue mobilisation, must be placed before the STCW Compliance Board.</w:t>
            </w:r>
          </w:p>
        </w:tc>
      </w:tr>
      <w:tr w:rsidR="004D07CA" w:rsidRPr="002A1803" w14:paraId="035677C0" w14:textId="77777777" w:rsidTr="004D07CA">
        <w:tc>
          <w:tcPr>
            <w:tcW w:w="936" w:type="dxa"/>
          </w:tcPr>
          <w:p w14:paraId="45F0BB9B" w14:textId="5F92DE77" w:rsidR="004D07CA" w:rsidRPr="002A1803" w:rsidRDefault="004D07CA" w:rsidP="00FD1530">
            <w:pPr>
              <w:rPr>
                <w:rFonts w:ascii="Arial" w:hAnsi="Arial" w:cs="Arial"/>
                <w:color w:val="000000" w:themeColor="text1"/>
                <w:sz w:val="20"/>
                <w:szCs w:val="20"/>
              </w:rPr>
            </w:pPr>
            <w:r w:rsidRPr="002A1803">
              <w:rPr>
                <w:rFonts w:ascii="Arial" w:hAnsi="Arial" w:cs="Arial"/>
                <w:color w:val="000000" w:themeColor="text1"/>
                <w:sz w:val="20"/>
                <w:szCs w:val="20"/>
              </w:rPr>
              <w:t>21</w:t>
            </w:r>
          </w:p>
        </w:tc>
        <w:tc>
          <w:tcPr>
            <w:tcW w:w="2645" w:type="dxa"/>
          </w:tcPr>
          <w:p w14:paraId="51DC9FAA" w14:textId="77777777" w:rsidR="004D07CA" w:rsidRPr="002A1803" w:rsidRDefault="004D07CA" w:rsidP="004D07CA">
            <w:pPr>
              <w:pStyle w:val="NormalWeb"/>
              <w:spacing w:before="0" w:beforeAutospacing="0" w:after="0" w:afterAutospacing="0"/>
              <w:ind w:right="129"/>
              <w:jc w:val="both"/>
              <w:rPr>
                <w:rFonts w:ascii="Arial" w:hAnsi="Arial" w:cs="Arial"/>
                <w:color w:val="000000" w:themeColor="text1"/>
                <w:sz w:val="20"/>
                <w:szCs w:val="20"/>
              </w:rPr>
            </w:pPr>
            <w:r w:rsidRPr="002A1803">
              <w:rPr>
                <w:rStyle w:val="Strong"/>
                <w:rFonts w:ascii="Arial" w:hAnsi="Arial" w:cs="Arial"/>
                <w:color w:val="000000" w:themeColor="text1"/>
                <w:sz w:val="20"/>
                <w:szCs w:val="20"/>
              </w:rPr>
              <w:t>“Sagar Mey Yog” - Wellness Module as a structured ‘Life Skill’ for each mariner :</w:t>
            </w:r>
          </w:p>
          <w:p w14:paraId="3F5A0E16" w14:textId="77777777" w:rsidR="004D07CA" w:rsidRPr="002A1803" w:rsidRDefault="004D07CA" w:rsidP="004D07CA">
            <w:pPr>
              <w:spacing w:line="240" w:lineRule="atLeast"/>
              <w:jc w:val="both"/>
              <w:rPr>
                <w:rStyle w:val="Strong"/>
                <w:rFonts w:ascii="Arial" w:hAnsi="Arial" w:cs="Arial"/>
                <w:color w:val="000000" w:themeColor="text1"/>
                <w:sz w:val="20"/>
                <w:szCs w:val="20"/>
              </w:rPr>
            </w:pPr>
          </w:p>
        </w:tc>
        <w:tc>
          <w:tcPr>
            <w:tcW w:w="5435" w:type="dxa"/>
          </w:tcPr>
          <w:p w14:paraId="7CDB4797" w14:textId="41511F84" w:rsidR="004D07CA" w:rsidRPr="002A1803" w:rsidRDefault="004D07CA" w:rsidP="004D07CA">
            <w:pPr>
              <w:pStyle w:val="NormalWeb"/>
              <w:spacing w:before="0" w:beforeAutospacing="0" w:after="0" w:afterAutospacing="0"/>
              <w:ind w:right="136"/>
              <w:jc w:val="both"/>
              <w:rPr>
                <w:rFonts w:ascii="Arial" w:hAnsi="Arial" w:cs="Arial"/>
                <w:color w:val="000000" w:themeColor="text1"/>
                <w:sz w:val="20"/>
                <w:szCs w:val="20"/>
              </w:rPr>
            </w:pPr>
            <w:r w:rsidRPr="002A1803">
              <w:rPr>
                <w:rFonts w:ascii="Arial" w:hAnsi="Arial" w:cs="Arial"/>
                <w:color w:val="000000" w:themeColor="text1"/>
                <w:sz w:val="20"/>
                <w:szCs w:val="20"/>
              </w:rPr>
              <w:t>DGS directed that multiple components like faculty development scheme, learning management system, infrastructure improvement, and web</w:t>
            </w:r>
            <w:r w:rsidRPr="002A1803">
              <w:rPr>
                <w:rFonts w:ascii="Arial" w:hAnsi="Arial" w:cs="Arial"/>
                <w:color w:val="000000" w:themeColor="text1"/>
                <w:sz w:val="20"/>
                <w:szCs w:val="20"/>
              </w:rPr>
              <w:noBreakHyphen/>
              <w:t>based/AI</w:t>
            </w:r>
            <w:r w:rsidRPr="002A1803">
              <w:rPr>
                <w:rFonts w:ascii="Arial" w:hAnsi="Arial" w:cs="Arial"/>
                <w:color w:val="000000" w:themeColor="text1"/>
                <w:sz w:val="20"/>
                <w:szCs w:val="20"/>
              </w:rPr>
              <w:noBreakHyphen/>
              <w:t>VR simulation initiatives be consolidated under a single</w:t>
            </w:r>
            <w:r w:rsidRPr="002A1803">
              <w:rPr>
                <w:rFonts w:ascii="Arial" w:hAnsi="Arial" w:cs="Arial"/>
                <w:b/>
                <w:bCs/>
                <w:color w:val="000000" w:themeColor="text1"/>
                <w:sz w:val="20"/>
                <w:szCs w:val="20"/>
              </w:rPr>
              <w:t xml:space="preserve"> </w:t>
            </w:r>
            <w:r w:rsidRPr="002A1803">
              <w:rPr>
                <w:rFonts w:ascii="Arial" w:hAnsi="Arial" w:cs="Arial"/>
                <w:color w:val="000000" w:themeColor="text1"/>
                <w:sz w:val="20"/>
                <w:szCs w:val="20"/>
              </w:rPr>
              <w:t>Training Ecosystem framework.</w:t>
            </w:r>
            <w:r w:rsidRPr="002A1803">
              <w:rPr>
                <w:rFonts w:ascii="Arial" w:hAnsi="Arial" w:cs="Arial"/>
                <w:b/>
                <w:bCs/>
                <w:color w:val="000000" w:themeColor="text1"/>
                <w:sz w:val="20"/>
                <w:szCs w:val="20"/>
              </w:rPr>
              <w:t xml:space="preserve"> </w:t>
            </w:r>
            <w:r w:rsidRPr="002A1803">
              <w:rPr>
                <w:rFonts w:ascii="Arial" w:hAnsi="Arial" w:cs="Arial"/>
                <w:color w:val="000000" w:themeColor="text1"/>
                <w:sz w:val="20"/>
                <w:szCs w:val="20"/>
              </w:rPr>
              <w:t>DGS emphasized that these financial and structural issues, as well as the need for sustainable revenue mobilisation, must be placed before the STCW Compliance Board.</w:t>
            </w:r>
          </w:p>
        </w:tc>
      </w:tr>
      <w:tr w:rsidR="004D07CA" w:rsidRPr="002A1803" w14:paraId="35E7588D" w14:textId="77777777" w:rsidTr="004D07CA">
        <w:tc>
          <w:tcPr>
            <w:tcW w:w="936" w:type="dxa"/>
          </w:tcPr>
          <w:p w14:paraId="32C848BD" w14:textId="465714BA" w:rsidR="004D07CA" w:rsidRPr="002A1803" w:rsidRDefault="004D07CA" w:rsidP="00FD1530">
            <w:pPr>
              <w:rPr>
                <w:rFonts w:ascii="Arial" w:hAnsi="Arial" w:cs="Arial"/>
                <w:color w:val="000000" w:themeColor="text1"/>
                <w:sz w:val="20"/>
                <w:szCs w:val="20"/>
              </w:rPr>
            </w:pPr>
            <w:r w:rsidRPr="002A1803">
              <w:rPr>
                <w:rFonts w:ascii="Arial" w:hAnsi="Arial" w:cs="Arial"/>
                <w:color w:val="000000" w:themeColor="text1"/>
                <w:sz w:val="20"/>
                <w:szCs w:val="20"/>
              </w:rPr>
              <w:t>22</w:t>
            </w:r>
          </w:p>
        </w:tc>
        <w:tc>
          <w:tcPr>
            <w:tcW w:w="2645" w:type="dxa"/>
          </w:tcPr>
          <w:p w14:paraId="489B5BEB" w14:textId="6D1B3F2D" w:rsidR="004D07CA" w:rsidRPr="002A1803" w:rsidRDefault="00CD7338" w:rsidP="004D07CA">
            <w:pPr>
              <w:spacing w:line="240" w:lineRule="atLeast"/>
              <w:jc w:val="both"/>
              <w:rPr>
                <w:rStyle w:val="Strong"/>
                <w:rFonts w:ascii="Arial" w:hAnsi="Arial" w:cs="Arial"/>
                <w:color w:val="000000" w:themeColor="text1"/>
                <w:sz w:val="20"/>
                <w:szCs w:val="20"/>
              </w:rPr>
            </w:pPr>
            <w:r w:rsidRPr="002A1803">
              <w:rPr>
                <w:rStyle w:val="Strong"/>
                <w:rFonts w:ascii="Arial" w:hAnsi="Arial" w:cs="Arial"/>
                <w:color w:val="000000" w:themeColor="text1"/>
                <w:sz w:val="20"/>
                <w:szCs w:val="20"/>
              </w:rPr>
              <w:t>Sagar Mey Samman” Module –</w:t>
            </w:r>
          </w:p>
        </w:tc>
        <w:tc>
          <w:tcPr>
            <w:tcW w:w="5435" w:type="dxa"/>
          </w:tcPr>
          <w:p w14:paraId="0B22175F" w14:textId="28E50A7C" w:rsidR="004D07CA" w:rsidRPr="002A1803" w:rsidRDefault="00CD7338" w:rsidP="004D07CA">
            <w:pPr>
              <w:pStyle w:val="NormalWeb"/>
              <w:spacing w:before="0" w:beforeAutospacing="0" w:after="0" w:afterAutospacing="0"/>
              <w:ind w:right="136"/>
              <w:jc w:val="both"/>
              <w:rPr>
                <w:rFonts w:ascii="Arial" w:hAnsi="Arial" w:cs="Arial"/>
                <w:color w:val="000000" w:themeColor="text1"/>
                <w:sz w:val="20"/>
                <w:szCs w:val="20"/>
              </w:rPr>
            </w:pPr>
            <w:r w:rsidRPr="002A1803">
              <w:rPr>
                <w:rFonts w:ascii="Arial" w:hAnsi="Arial" w:cs="Arial"/>
                <w:color w:val="000000" w:themeColor="text1"/>
                <w:sz w:val="20"/>
                <w:szCs w:val="20"/>
              </w:rPr>
              <w:t>DGS directed that multiple components like faculty development scheme, learning management system, infrastructure improvement, and web</w:t>
            </w:r>
            <w:r w:rsidRPr="002A1803">
              <w:rPr>
                <w:rFonts w:ascii="Arial" w:hAnsi="Arial" w:cs="Arial"/>
                <w:color w:val="000000" w:themeColor="text1"/>
                <w:sz w:val="20"/>
                <w:szCs w:val="20"/>
              </w:rPr>
              <w:noBreakHyphen/>
              <w:t>based/AI</w:t>
            </w:r>
            <w:r w:rsidRPr="002A1803">
              <w:rPr>
                <w:rFonts w:ascii="Arial" w:hAnsi="Arial" w:cs="Arial"/>
                <w:color w:val="000000" w:themeColor="text1"/>
                <w:sz w:val="20"/>
                <w:szCs w:val="20"/>
              </w:rPr>
              <w:noBreakHyphen/>
              <w:t>VR simulation initiatives be consolidated under a single</w:t>
            </w:r>
            <w:r w:rsidRPr="002A1803">
              <w:rPr>
                <w:rFonts w:ascii="Arial" w:hAnsi="Arial" w:cs="Arial"/>
                <w:b/>
                <w:bCs/>
                <w:color w:val="000000" w:themeColor="text1"/>
                <w:sz w:val="20"/>
                <w:szCs w:val="20"/>
              </w:rPr>
              <w:t xml:space="preserve"> </w:t>
            </w:r>
            <w:r w:rsidRPr="002A1803">
              <w:rPr>
                <w:rFonts w:ascii="Arial" w:hAnsi="Arial" w:cs="Arial"/>
                <w:color w:val="000000" w:themeColor="text1"/>
                <w:sz w:val="20"/>
                <w:szCs w:val="20"/>
              </w:rPr>
              <w:t>Training Ecosystem framework.</w:t>
            </w:r>
            <w:r w:rsidRPr="002A1803">
              <w:rPr>
                <w:rFonts w:ascii="Arial" w:hAnsi="Arial" w:cs="Arial"/>
                <w:b/>
                <w:bCs/>
                <w:color w:val="000000" w:themeColor="text1"/>
                <w:sz w:val="20"/>
                <w:szCs w:val="20"/>
              </w:rPr>
              <w:t xml:space="preserve"> </w:t>
            </w:r>
            <w:r w:rsidRPr="002A1803">
              <w:rPr>
                <w:rFonts w:ascii="Arial" w:hAnsi="Arial" w:cs="Arial"/>
                <w:color w:val="000000" w:themeColor="text1"/>
                <w:sz w:val="20"/>
                <w:szCs w:val="20"/>
              </w:rPr>
              <w:t>DGS emphasized that these financial and structural issues, as well as the need for sustainable revenue mobilisation, must be placed before the STCW Compliance Board.</w:t>
            </w:r>
          </w:p>
        </w:tc>
      </w:tr>
      <w:tr w:rsidR="00CD7338" w:rsidRPr="002A1803" w14:paraId="19F4B761" w14:textId="77777777" w:rsidTr="004D07CA">
        <w:tc>
          <w:tcPr>
            <w:tcW w:w="936" w:type="dxa"/>
          </w:tcPr>
          <w:p w14:paraId="38A761D8" w14:textId="14AF5398" w:rsidR="00CD7338" w:rsidRPr="002A1803" w:rsidRDefault="00CD7338" w:rsidP="00FD1530">
            <w:pPr>
              <w:rPr>
                <w:rFonts w:ascii="Arial" w:hAnsi="Arial" w:cs="Arial"/>
                <w:color w:val="000000" w:themeColor="text1"/>
                <w:sz w:val="20"/>
                <w:szCs w:val="20"/>
              </w:rPr>
            </w:pPr>
            <w:r w:rsidRPr="002A1803">
              <w:rPr>
                <w:rFonts w:ascii="Arial" w:hAnsi="Arial" w:cs="Arial"/>
                <w:color w:val="000000" w:themeColor="text1"/>
                <w:sz w:val="20"/>
                <w:szCs w:val="20"/>
              </w:rPr>
              <w:t>23</w:t>
            </w:r>
          </w:p>
        </w:tc>
        <w:tc>
          <w:tcPr>
            <w:tcW w:w="2645" w:type="dxa"/>
          </w:tcPr>
          <w:p w14:paraId="0E5418F8" w14:textId="77777777" w:rsidR="00CD7338" w:rsidRPr="002A1803" w:rsidRDefault="00CD7338" w:rsidP="00CD7338">
            <w:pPr>
              <w:pStyle w:val="NormalWeb"/>
              <w:spacing w:before="0" w:beforeAutospacing="0" w:after="0" w:afterAutospacing="0"/>
              <w:rPr>
                <w:rFonts w:ascii="Arial" w:hAnsi="Arial" w:cs="Arial"/>
                <w:color w:val="000000" w:themeColor="text1"/>
                <w:sz w:val="20"/>
                <w:szCs w:val="20"/>
              </w:rPr>
            </w:pPr>
            <w:r w:rsidRPr="002A1803">
              <w:rPr>
                <w:rStyle w:val="Strong"/>
                <w:rFonts w:ascii="Arial" w:hAnsi="Arial" w:cs="Arial"/>
                <w:color w:val="000000" w:themeColor="text1"/>
                <w:sz w:val="20"/>
                <w:szCs w:val="20"/>
              </w:rPr>
              <w:t>Web Based Simulation:</w:t>
            </w:r>
          </w:p>
          <w:p w14:paraId="08617FF4" w14:textId="77777777" w:rsidR="00CD7338" w:rsidRPr="002A1803" w:rsidRDefault="00CD7338" w:rsidP="004D07CA">
            <w:pPr>
              <w:spacing w:line="240" w:lineRule="atLeast"/>
              <w:jc w:val="both"/>
              <w:rPr>
                <w:rStyle w:val="Strong"/>
                <w:rFonts w:ascii="Arial" w:hAnsi="Arial" w:cs="Arial"/>
                <w:color w:val="000000" w:themeColor="text1"/>
                <w:sz w:val="20"/>
                <w:szCs w:val="20"/>
                <w:u w:val="single"/>
              </w:rPr>
            </w:pPr>
          </w:p>
        </w:tc>
        <w:tc>
          <w:tcPr>
            <w:tcW w:w="5435" w:type="dxa"/>
          </w:tcPr>
          <w:p w14:paraId="1F765702" w14:textId="1694EE78" w:rsidR="00CD7338" w:rsidRPr="002A1803" w:rsidRDefault="00CD7338" w:rsidP="004D07CA">
            <w:pPr>
              <w:pStyle w:val="NormalWeb"/>
              <w:spacing w:before="0" w:beforeAutospacing="0" w:after="0" w:afterAutospacing="0"/>
              <w:ind w:right="136"/>
              <w:jc w:val="both"/>
              <w:rPr>
                <w:rFonts w:ascii="Arial" w:hAnsi="Arial" w:cs="Arial"/>
                <w:color w:val="000000" w:themeColor="text1"/>
                <w:sz w:val="20"/>
                <w:szCs w:val="20"/>
              </w:rPr>
            </w:pPr>
            <w:r w:rsidRPr="002A1803">
              <w:rPr>
                <w:rFonts w:ascii="Arial" w:hAnsi="Arial" w:cs="Arial"/>
                <w:color w:val="000000" w:themeColor="text1"/>
                <w:sz w:val="20"/>
                <w:szCs w:val="20"/>
              </w:rPr>
              <w:t>DGS directed that multiple components like faculty development scheme, learning management system, infrastructure improvement, and web</w:t>
            </w:r>
            <w:r w:rsidRPr="002A1803">
              <w:rPr>
                <w:rFonts w:ascii="Arial" w:hAnsi="Arial" w:cs="Arial"/>
                <w:color w:val="000000" w:themeColor="text1"/>
                <w:sz w:val="20"/>
                <w:szCs w:val="20"/>
              </w:rPr>
              <w:noBreakHyphen/>
              <w:t>based/AI</w:t>
            </w:r>
            <w:r w:rsidRPr="002A1803">
              <w:rPr>
                <w:rFonts w:ascii="Arial" w:hAnsi="Arial" w:cs="Arial"/>
                <w:color w:val="000000" w:themeColor="text1"/>
                <w:sz w:val="20"/>
                <w:szCs w:val="20"/>
              </w:rPr>
              <w:noBreakHyphen/>
              <w:t>VR simulation initiatives be consolidated under a single</w:t>
            </w:r>
            <w:r w:rsidRPr="002A1803">
              <w:rPr>
                <w:rFonts w:ascii="Arial" w:hAnsi="Arial" w:cs="Arial"/>
                <w:b/>
                <w:bCs/>
                <w:color w:val="000000" w:themeColor="text1"/>
                <w:sz w:val="20"/>
                <w:szCs w:val="20"/>
              </w:rPr>
              <w:t xml:space="preserve"> </w:t>
            </w:r>
            <w:r w:rsidRPr="002A1803">
              <w:rPr>
                <w:rFonts w:ascii="Arial" w:hAnsi="Arial" w:cs="Arial"/>
                <w:color w:val="000000" w:themeColor="text1"/>
                <w:sz w:val="20"/>
                <w:szCs w:val="20"/>
              </w:rPr>
              <w:t>Training Ecosystem framework.</w:t>
            </w:r>
            <w:r w:rsidRPr="002A1803">
              <w:rPr>
                <w:rFonts w:ascii="Arial" w:hAnsi="Arial" w:cs="Arial"/>
                <w:b/>
                <w:bCs/>
                <w:color w:val="000000" w:themeColor="text1"/>
                <w:sz w:val="20"/>
                <w:szCs w:val="20"/>
              </w:rPr>
              <w:t xml:space="preserve"> </w:t>
            </w:r>
            <w:r w:rsidRPr="002A1803">
              <w:rPr>
                <w:rFonts w:ascii="Arial" w:hAnsi="Arial" w:cs="Arial"/>
                <w:color w:val="000000" w:themeColor="text1"/>
                <w:sz w:val="20"/>
                <w:szCs w:val="20"/>
              </w:rPr>
              <w:t>DGS emphasized that these financial and structural issues, as well as the need for sustainable revenue mobilisation, must be placed before the STCW Compliance Board.</w:t>
            </w:r>
          </w:p>
        </w:tc>
      </w:tr>
      <w:tr w:rsidR="00CD7338" w:rsidRPr="002A1803" w14:paraId="2791EB03" w14:textId="77777777" w:rsidTr="004D07CA">
        <w:tc>
          <w:tcPr>
            <w:tcW w:w="936" w:type="dxa"/>
          </w:tcPr>
          <w:p w14:paraId="530377A2" w14:textId="04C60709" w:rsidR="00CD7338" w:rsidRPr="002A1803" w:rsidRDefault="00CD7338" w:rsidP="00FD1530">
            <w:pPr>
              <w:rPr>
                <w:rFonts w:ascii="Arial" w:hAnsi="Arial" w:cs="Arial"/>
                <w:color w:val="000000" w:themeColor="text1"/>
                <w:sz w:val="20"/>
                <w:szCs w:val="20"/>
              </w:rPr>
            </w:pPr>
            <w:r w:rsidRPr="002A1803">
              <w:rPr>
                <w:rFonts w:ascii="Arial" w:hAnsi="Arial" w:cs="Arial"/>
                <w:color w:val="000000" w:themeColor="text1"/>
                <w:sz w:val="20"/>
                <w:szCs w:val="20"/>
              </w:rPr>
              <w:t>24</w:t>
            </w:r>
          </w:p>
        </w:tc>
        <w:tc>
          <w:tcPr>
            <w:tcW w:w="2645" w:type="dxa"/>
          </w:tcPr>
          <w:p w14:paraId="571A8655" w14:textId="77777777" w:rsidR="00CD7338" w:rsidRPr="002A1803" w:rsidRDefault="00CD7338" w:rsidP="00CD7338">
            <w:pPr>
              <w:pStyle w:val="NormalWeb"/>
              <w:spacing w:before="0" w:beforeAutospacing="0" w:after="0" w:afterAutospacing="0"/>
              <w:ind w:right="136"/>
              <w:jc w:val="both"/>
              <w:rPr>
                <w:rFonts w:ascii="Arial" w:hAnsi="Arial" w:cs="Arial"/>
                <w:color w:val="000000" w:themeColor="text1"/>
                <w:sz w:val="20"/>
                <w:szCs w:val="20"/>
              </w:rPr>
            </w:pPr>
            <w:r w:rsidRPr="002A1803">
              <w:rPr>
                <w:rStyle w:val="Strong"/>
                <w:rFonts w:ascii="Arial" w:hAnsi="Arial" w:cs="Arial"/>
                <w:color w:val="000000" w:themeColor="text1"/>
                <w:sz w:val="20"/>
                <w:szCs w:val="20"/>
              </w:rPr>
              <w:t>Artificial Intelligence &amp; Virtual Reality/ Immersive Technology strategy and road map in Training</w:t>
            </w:r>
          </w:p>
          <w:p w14:paraId="4711673B" w14:textId="77777777" w:rsidR="00CD7338" w:rsidRPr="002A1803" w:rsidRDefault="00CD7338" w:rsidP="00CD7338">
            <w:pPr>
              <w:pStyle w:val="NormalWeb"/>
              <w:spacing w:before="0" w:beforeAutospacing="0" w:after="0" w:afterAutospacing="0"/>
              <w:rPr>
                <w:rStyle w:val="Strong"/>
                <w:rFonts w:ascii="Arial" w:hAnsi="Arial" w:cs="Arial"/>
                <w:color w:val="000000" w:themeColor="text1"/>
                <w:sz w:val="20"/>
                <w:szCs w:val="20"/>
              </w:rPr>
            </w:pPr>
          </w:p>
        </w:tc>
        <w:tc>
          <w:tcPr>
            <w:tcW w:w="5435" w:type="dxa"/>
          </w:tcPr>
          <w:p w14:paraId="01B21310" w14:textId="7F9D60BD" w:rsidR="00CD7338" w:rsidRPr="002A1803" w:rsidRDefault="00CD7338" w:rsidP="004D07CA">
            <w:pPr>
              <w:pStyle w:val="NormalWeb"/>
              <w:spacing w:before="0" w:beforeAutospacing="0" w:after="0" w:afterAutospacing="0"/>
              <w:ind w:right="136"/>
              <w:jc w:val="both"/>
              <w:rPr>
                <w:rFonts w:ascii="Arial" w:hAnsi="Arial" w:cs="Arial"/>
                <w:color w:val="000000" w:themeColor="text1"/>
                <w:sz w:val="20"/>
                <w:szCs w:val="20"/>
              </w:rPr>
            </w:pPr>
            <w:r w:rsidRPr="002A1803">
              <w:rPr>
                <w:rFonts w:ascii="Arial" w:hAnsi="Arial" w:cs="Arial"/>
                <w:color w:val="000000" w:themeColor="text1"/>
                <w:sz w:val="20"/>
                <w:szCs w:val="20"/>
              </w:rPr>
              <w:t>DGS directed that multiple components like faculty development scheme, learning management system, infrastructure improvement, and web</w:t>
            </w:r>
            <w:r w:rsidRPr="002A1803">
              <w:rPr>
                <w:rFonts w:ascii="Arial" w:hAnsi="Arial" w:cs="Arial"/>
                <w:color w:val="000000" w:themeColor="text1"/>
                <w:sz w:val="20"/>
                <w:szCs w:val="20"/>
              </w:rPr>
              <w:noBreakHyphen/>
              <w:t>based/AI</w:t>
            </w:r>
            <w:r w:rsidRPr="002A1803">
              <w:rPr>
                <w:rFonts w:ascii="Arial" w:hAnsi="Arial" w:cs="Arial"/>
                <w:color w:val="000000" w:themeColor="text1"/>
                <w:sz w:val="20"/>
                <w:szCs w:val="20"/>
              </w:rPr>
              <w:noBreakHyphen/>
              <w:t>VR simulation initiatives be consolidated under a single</w:t>
            </w:r>
            <w:r w:rsidRPr="002A1803">
              <w:rPr>
                <w:rFonts w:ascii="Arial" w:hAnsi="Arial" w:cs="Arial"/>
                <w:b/>
                <w:bCs/>
                <w:color w:val="000000" w:themeColor="text1"/>
                <w:sz w:val="20"/>
                <w:szCs w:val="20"/>
              </w:rPr>
              <w:t xml:space="preserve"> </w:t>
            </w:r>
            <w:r w:rsidRPr="002A1803">
              <w:rPr>
                <w:rFonts w:ascii="Arial" w:hAnsi="Arial" w:cs="Arial"/>
                <w:color w:val="000000" w:themeColor="text1"/>
                <w:sz w:val="20"/>
                <w:szCs w:val="20"/>
              </w:rPr>
              <w:t>Training Ecosystem framework.</w:t>
            </w:r>
            <w:r w:rsidRPr="002A1803">
              <w:rPr>
                <w:rFonts w:ascii="Arial" w:hAnsi="Arial" w:cs="Arial"/>
                <w:b/>
                <w:bCs/>
                <w:color w:val="000000" w:themeColor="text1"/>
                <w:sz w:val="20"/>
                <w:szCs w:val="20"/>
              </w:rPr>
              <w:t xml:space="preserve"> </w:t>
            </w:r>
            <w:r w:rsidRPr="002A1803">
              <w:rPr>
                <w:rFonts w:ascii="Arial" w:hAnsi="Arial" w:cs="Arial"/>
                <w:color w:val="000000" w:themeColor="text1"/>
                <w:sz w:val="20"/>
                <w:szCs w:val="20"/>
              </w:rPr>
              <w:t>DGS emphasized that these financial and structural issues, as well as the need for sustainable revenue mobilisation, must be placed before the STCW Compliance Board.</w:t>
            </w:r>
          </w:p>
        </w:tc>
      </w:tr>
      <w:tr w:rsidR="00CD7338" w:rsidRPr="002A1803" w14:paraId="7C87E249" w14:textId="77777777" w:rsidTr="004D07CA">
        <w:tc>
          <w:tcPr>
            <w:tcW w:w="936" w:type="dxa"/>
          </w:tcPr>
          <w:p w14:paraId="66D08C0B" w14:textId="38C87893" w:rsidR="00CD7338" w:rsidRPr="002A1803" w:rsidRDefault="00CD7338" w:rsidP="00FD1530">
            <w:pPr>
              <w:rPr>
                <w:rFonts w:ascii="Arial" w:hAnsi="Arial" w:cs="Arial"/>
                <w:color w:val="000000" w:themeColor="text1"/>
                <w:sz w:val="20"/>
                <w:szCs w:val="20"/>
              </w:rPr>
            </w:pPr>
            <w:r w:rsidRPr="002A1803">
              <w:rPr>
                <w:rFonts w:ascii="Arial" w:hAnsi="Arial" w:cs="Arial"/>
                <w:color w:val="000000" w:themeColor="text1"/>
                <w:sz w:val="20"/>
                <w:szCs w:val="20"/>
              </w:rPr>
              <w:lastRenderedPageBreak/>
              <w:t>25</w:t>
            </w:r>
          </w:p>
        </w:tc>
        <w:tc>
          <w:tcPr>
            <w:tcW w:w="2645" w:type="dxa"/>
          </w:tcPr>
          <w:p w14:paraId="6CC293BD" w14:textId="77777777" w:rsidR="00CD7338" w:rsidRPr="002A1803" w:rsidRDefault="00CD7338" w:rsidP="00CD7338">
            <w:pPr>
              <w:pStyle w:val="NormalWeb"/>
              <w:spacing w:before="0" w:beforeAutospacing="0" w:after="0" w:afterAutospacing="0"/>
              <w:rPr>
                <w:rFonts w:ascii="Arial" w:hAnsi="Arial" w:cs="Arial"/>
                <w:color w:val="000000" w:themeColor="text1"/>
                <w:sz w:val="20"/>
                <w:szCs w:val="20"/>
              </w:rPr>
            </w:pPr>
            <w:r w:rsidRPr="002A1803">
              <w:rPr>
                <w:rStyle w:val="Strong"/>
                <w:rFonts w:ascii="Arial" w:hAnsi="Arial" w:cs="Arial"/>
                <w:color w:val="000000" w:themeColor="text1"/>
                <w:sz w:val="20"/>
                <w:szCs w:val="20"/>
              </w:rPr>
              <w:t>Safety First Culture –  “</w:t>
            </w:r>
            <w:r w:rsidRPr="002A1803">
              <w:rPr>
                <w:rStyle w:val="Strong"/>
                <w:rFonts w:ascii="Mangal" w:hAnsi="Mangal" w:cs="Mangal" w:hint="cs"/>
                <w:color w:val="000000" w:themeColor="text1"/>
                <w:sz w:val="20"/>
                <w:szCs w:val="20"/>
                <w:cs/>
              </w:rPr>
              <w:t>सुरक्षा</w:t>
            </w:r>
            <w:r w:rsidRPr="002A1803">
              <w:rPr>
                <w:rFonts w:ascii="Arial" w:hAnsi="Arial" w:cs="Arial"/>
                <w:color w:val="000000" w:themeColor="text1"/>
                <w:sz w:val="20"/>
                <w:szCs w:val="20"/>
              </w:rPr>
              <w:t xml:space="preserve"> </w:t>
            </w:r>
            <w:r w:rsidRPr="002A1803">
              <w:rPr>
                <w:rStyle w:val="Strong"/>
                <w:rFonts w:ascii="Mangal" w:hAnsi="Mangal" w:cs="Mangal" w:hint="cs"/>
                <w:color w:val="000000" w:themeColor="text1"/>
                <w:sz w:val="20"/>
                <w:szCs w:val="20"/>
                <w:cs/>
              </w:rPr>
              <w:t>सव</w:t>
            </w:r>
            <w:r w:rsidRPr="002A1803">
              <w:rPr>
                <w:rStyle w:val="Strong"/>
                <w:rFonts w:ascii="Arial" w:hAnsi="Arial" w:cs="Arial"/>
                <w:color w:val="000000" w:themeColor="text1"/>
                <w:sz w:val="20"/>
                <w:szCs w:val="20"/>
              </w:rPr>
              <w:t>ŖŮ</w:t>
            </w:r>
            <w:r w:rsidRPr="002A1803">
              <w:rPr>
                <w:rStyle w:val="Strong"/>
                <w:rFonts w:ascii="Mangal" w:hAnsi="Mangal" w:cs="Mangal" w:hint="cs"/>
                <w:color w:val="000000" w:themeColor="text1"/>
                <w:sz w:val="20"/>
                <w:szCs w:val="20"/>
                <w:cs/>
              </w:rPr>
              <w:t>थम</w:t>
            </w:r>
            <w:r w:rsidRPr="002A1803">
              <w:rPr>
                <w:rStyle w:val="Strong"/>
                <w:rFonts w:ascii="Arial" w:hAnsi="Arial" w:cs="Arial"/>
                <w:color w:val="000000" w:themeColor="text1"/>
                <w:sz w:val="20"/>
                <w:szCs w:val="20"/>
              </w:rPr>
              <w:t xml:space="preserve">- </w:t>
            </w:r>
            <w:r w:rsidRPr="002A1803">
              <w:rPr>
                <w:rStyle w:val="Strong"/>
                <w:rFonts w:ascii="Mangal" w:hAnsi="Mangal" w:cs="Mangal" w:hint="cs"/>
                <w:color w:val="000000" w:themeColor="text1"/>
                <w:sz w:val="20"/>
                <w:szCs w:val="20"/>
                <w:cs/>
              </w:rPr>
              <w:t>हमेशा</w:t>
            </w:r>
            <w:r w:rsidRPr="002A1803">
              <w:rPr>
                <w:rStyle w:val="Strong"/>
                <w:rFonts w:ascii="Arial" w:hAnsi="Arial" w:cs="Arial"/>
                <w:color w:val="000000" w:themeColor="text1"/>
                <w:sz w:val="20"/>
                <w:szCs w:val="20"/>
              </w:rPr>
              <w:t>”  :</w:t>
            </w:r>
          </w:p>
          <w:p w14:paraId="69997F33" w14:textId="77777777" w:rsidR="00CD7338" w:rsidRPr="002A1803" w:rsidRDefault="00CD7338" w:rsidP="00CD7338">
            <w:pPr>
              <w:pStyle w:val="NormalWeb"/>
              <w:spacing w:before="0" w:beforeAutospacing="0" w:after="0" w:afterAutospacing="0"/>
              <w:ind w:right="136"/>
              <w:jc w:val="both"/>
              <w:rPr>
                <w:rStyle w:val="Strong"/>
                <w:rFonts w:ascii="Arial" w:hAnsi="Arial" w:cs="Arial"/>
                <w:color w:val="000000" w:themeColor="text1"/>
                <w:sz w:val="20"/>
                <w:szCs w:val="20"/>
              </w:rPr>
            </w:pPr>
          </w:p>
        </w:tc>
        <w:tc>
          <w:tcPr>
            <w:tcW w:w="5435" w:type="dxa"/>
          </w:tcPr>
          <w:p w14:paraId="40B1B55F" w14:textId="41B2F6AC" w:rsidR="00CD7338" w:rsidRPr="002A1803" w:rsidRDefault="00CD7338" w:rsidP="004D07CA">
            <w:pPr>
              <w:pStyle w:val="NormalWeb"/>
              <w:spacing w:before="0" w:beforeAutospacing="0" w:after="0" w:afterAutospacing="0"/>
              <w:ind w:right="136"/>
              <w:jc w:val="both"/>
              <w:rPr>
                <w:rFonts w:ascii="Arial" w:hAnsi="Arial" w:cs="Arial"/>
                <w:color w:val="000000" w:themeColor="text1"/>
                <w:sz w:val="20"/>
                <w:szCs w:val="20"/>
              </w:rPr>
            </w:pPr>
            <w:r w:rsidRPr="002A1803">
              <w:rPr>
                <w:rFonts w:ascii="Arial" w:hAnsi="Arial" w:cs="Arial"/>
                <w:color w:val="000000" w:themeColor="text1"/>
                <w:sz w:val="20"/>
                <w:szCs w:val="20"/>
              </w:rPr>
              <w:t>DGS directed that multiple components like faculty development scheme, learning management system, infrastructure improvement, and web</w:t>
            </w:r>
            <w:r w:rsidRPr="002A1803">
              <w:rPr>
                <w:rFonts w:ascii="Arial" w:hAnsi="Arial" w:cs="Arial"/>
                <w:color w:val="000000" w:themeColor="text1"/>
                <w:sz w:val="20"/>
                <w:szCs w:val="20"/>
              </w:rPr>
              <w:noBreakHyphen/>
              <w:t>based/AI</w:t>
            </w:r>
            <w:r w:rsidRPr="002A1803">
              <w:rPr>
                <w:rFonts w:ascii="Arial" w:hAnsi="Arial" w:cs="Arial"/>
                <w:color w:val="000000" w:themeColor="text1"/>
                <w:sz w:val="20"/>
                <w:szCs w:val="20"/>
              </w:rPr>
              <w:noBreakHyphen/>
              <w:t>VR simulation initiatives be consolidated under a single</w:t>
            </w:r>
            <w:r w:rsidRPr="002A1803">
              <w:rPr>
                <w:rFonts w:ascii="Arial" w:hAnsi="Arial" w:cs="Arial"/>
                <w:b/>
                <w:bCs/>
                <w:color w:val="000000" w:themeColor="text1"/>
                <w:sz w:val="20"/>
                <w:szCs w:val="20"/>
              </w:rPr>
              <w:t xml:space="preserve"> </w:t>
            </w:r>
            <w:r w:rsidRPr="002A1803">
              <w:rPr>
                <w:rFonts w:ascii="Arial" w:hAnsi="Arial" w:cs="Arial"/>
                <w:color w:val="000000" w:themeColor="text1"/>
                <w:sz w:val="20"/>
                <w:szCs w:val="20"/>
              </w:rPr>
              <w:t>Training Ecosystem framework.</w:t>
            </w:r>
            <w:r w:rsidRPr="002A1803">
              <w:rPr>
                <w:rFonts w:ascii="Arial" w:hAnsi="Arial" w:cs="Arial"/>
                <w:b/>
                <w:bCs/>
                <w:color w:val="000000" w:themeColor="text1"/>
                <w:sz w:val="20"/>
                <w:szCs w:val="20"/>
              </w:rPr>
              <w:t xml:space="preserve"> </w:t>
            </w:r>
            <w:r w:rsidRPr="002A1803">
              <w:rPr>
                <w:rFonts w:ascii="Arial" w:hAnsi="Arial" w:cs="Arial"/>
                <w:color w:val="000000" w:themeColor="text1"/>
                <w:sz w:val="20"/>
                <w:szCs w:val="20"/>
              </w:rPr>
              <w:t>DGS emphasized that these financial and structural issues, as well as the need for sustainable revenue mobilisation, must be placed before the STCW Compliance Board.</w:t>
            </w:r>
          </w:p>
        </w:tc>
      </w:tr>
      <w:tr w:rsidR="00CD7338" w:rsidRPr="002A1803" w14:paraId="694075EC" w14:textId="77777777" w:rsidTr="004D07CA">
        <w:tc>
          <w:tcPr>
            <w:tcW w:w="936" w:type="dxa"/>
          </w:tcPr>
          <w:p w14:paraId="0AB397DC" w14:textId="2DF515B7" w:rsidR="00CD7338" w:rsidRPr="002A1803" w:rsidRDefault="00CD7338" w:rsidP="00FD1530">
            <w:pPr>
              <w:rPr>
                <w:rFonts w:ascii="Arial" w:hAnsi="Arial" w:cs="Arial"/>
                <w:color w:val="000000" w:themeColor="text1"/>
                <w:sz w:val="20"/>
                <w:szCs w:val="20"/>
              </w:rPr>
            </w:pPr>
            <w:r w:rsidRPr="002A1803">
              <w:rPr>
                <w:rFonts w:ascii="Arial" w:hAnsi="Arial" w:cs="Arial"/>
                <w:color w:val="000000" w:themeColor="text1"/>
                <w:sz w:val="20"/>
                <w:szCs w:val="20"/>
              </w:rPr>
              <w:t>26</w:t>
            </w:r>
          </w:p>
        </w:tc>
        <w:tc>
          <w:tcPr>
            <w:tcW w:w="2645" w:type="dxa"/>
          </w:tcPr>
          <w:p w14:paraId="6BE84A14" w14:textId="77777777" w:rsidR="00CD7338" w:rsidRPr="002A1803" w:rsidRDefault="00CD7338" w:rsidP="00CD7338">
            <w:pPr>
              <w:pStyle w:val="NormalWeb"/>
              <w:spacing w:before="0" w:beforeAutospacing="0" w:after="0" w:afterAutospacing="0"/>
              <w:rPr>
                <w:rFonts w:ascii="Arial" w:hAnsi="Arial" w:cs="Arial"/>
                <w:color w:val="000000" w:themeColor="text1"/>
                <w:sz w:val="20"/>
                <w:szCs w:val="20"/>
              </w:rPr>
            </w:pPr>
            <w:r w:rsidRPr="002A1803">
              <w:rPr>
                <w:rStyle w:val="Strong"/>
                <w:rFonts w:ascii="Arial" w:hAnsi="Arial" w:cs="Arial"/>
                <w:color w:val="000000" w:themeColor="text1"/>
                <w:sz w:val="20"/>
                <w:szCs w:val="20"/>
              </w:rPr>
              <w:t>National Maritime Games:</w:t>
            </w:r>
          </w:p>
          <w:p w14:paraId="26D58041" w14:textId="77777777" w:rsidR="00CD7338" w:rsidRPr="002A1803" w:rsidRDefault="00CD7338" w:rsidP="00CD7338">
            <w:pPr>
              <w:pStyle w:val="NormalWeb"/>
              <w:spacing w:before="0" w:beforeAutospacing="0" w:after="0" w:afterAutospacing="0"/>
              <w:rPr>
                <w:rStyle w:val="Strong"/>
                <w:rFonts w:ascii="Arial" w:hAnsi="Arial" w:cs="Arial"/>
                <w:color w:val="000000" w:themeColor="text1"/>
                <w:sz w:val="20"/>
                <w:szCs w:val="20"/>
              </w:rPr>
            </w:pPr>
          </w:p>
        </w:tc>
        <w:tc>
          <w:tcPr>
            <w:tcW w:w="5435" w:type="dxa"/>
          </w:tcPr>
          <w:p w14:paraId="67A61354" w14:textId="4697AC89" w:rsidR="00CD7338" w:rsidRPr="002A1803" w:rsidRDefault="00CD7338" w:rsidP="004D07CA">
            <w:pPr>
              <w:pStyle w:val="NormalWeb"/>
              <w:spacing w:before="0" w:beforeAutospacing="0" w:after="0" w:afterAutospacing="0"/>
              <w:ind w:right="136"/>
              <w:jc w:val="both"/>
              <w:rPr>
                <w:rFonts w:ascii="Arial" w:hAnsi="Arial" w:cs="Arial"/>
                <w:color w:val="000000" w:themeColor="text1"/>
                <w:sz w:val="20"/>
                <w:szCs w:val="20"/>
              </w:rPr>
            </w:pPr>
            <w:r w:rsidRPr="002A1803">
              <w:rPr>
                <w:rFonts w:ascii="Arial" w:hAnsi="Arial" w:cs="Arial"/>
                <w:color w:val="000000" w:themeColor="text1"/>
                <w:sz w:val="20"/>
                <w:szCs w:val="20"/>
              </w:rPr>
              <w:t xml:space="preserve">DDG (Training) informed that the 10K Marathon Run and </w:t>
            </w:r>
            <w:proofErr w:type="spellStart"/>
            <w:r w:rsidRPr="002A1803">
              <w:rPr>
                <w:rFonts w:ascii="Arial" w:hAnsi="Arial" w:cs="Arial"/>
                <w:color w:val="000000" w:themeColor="text1"/>
                <w:sz w:val="20"/>
                <w:szCs w:val="20"/>
              </w:rPr>
              <w:t>Cyclothon</w:t>
            </w:r>
            <w:proofErr w:type="spellEnd"/>
            <w:r w:rsidRPr="002A1803">
              <w:rPr>
                <w:rFonts w:ascii="Arial" w:hAnsi="Arial" w:cs="Arial"/>
                <w:color w:val="000000" w:themeColor="text1"/>
                <w:sz w:val="20"/>
                <w:szCs w:val="20"/>
              </w:rPr>
              <w:t xml:space="preserve"> will be conducted on 29th March at the Domestic Terminus Cruise venue., with free registration for MMD officers, staff, and consultants. while participants from other maritime sectors will have a paid registration. An MoU with Ganpat Maritime Institute and Ganpat University has been finalized to conduct the main National Maritime Games between Dec 2026 and Feb 2027.</w:t>
            </w:r>
          </w:p>
        </w:tc>
      </w:tr>
      <w:tr w:rsidR="00CD7338" w:rsidRPr="002A1803" w14:paraId="0AC38648" w14:textId="77777777" w:rsidTr="004D07CA">
        <w:tc>
          <w:tcPr>
            <w:tcW w:w="936" w:type="dxa"/>
          </w:tcPr>
          <w:p w14:paraId="4F734089" w14:textId="34914FD6" w:rsidR="00CD7338" w:rsidRPr="002A1803" w:rsidRDefault="00CD7338" w:rsidP="00FD1530">
            <w:pPr>
              <w:rPr>
                <w:rFonts w:ascii="Arial" w:hAnsi="Arial" w:cs="Arial"/>
                <w:color w:val="000000" w:themeColor="text1"/>
                <w:sz w:val="20"/>
                <w:szCs w:val="20"/>
              </w:rPr>
            </w:pPr>
            <w:r w:rsidRPr="002A1803">
              <w:rPr>
                <w:rFonts w:ascii="Arial" w:hAnsi="Arial" w:cs="Arial"/>
                <w:color w:val="000000" w:themeColor="text1"/>
                <w:sz w:val="20"/>
                <w:szCs w:val="20"/>
              </w:rPr>
              <w:t>27</w:t>
            </w:r>
          </w:p>
        </w:tc>
        <w:tc>
          <w:tcPr>
            <w:tcW w:w="2645" w:type="dxa"/>
          </w:tcPr>
          <w:p w14:paraId="137F9972" w14:textId="19D8B915" w:rsidR="00CD7338" w:rsidRPr="002A1803" w:rsidRDefault="00CD7338" w:rsidP="00CD7338">
            <w:pPr>
              <w:pStyle w:val="NormalWeb"/>
              <w:spacing w:before="0" w:beforeAutospacing="0" w:after="0" w:afterAutospacing="0"/>
              <w:rPr>
                <w:rStyle w:val="Strong"/>
                <w:rFonts w:ascii="Arial" w:hAnsi="Arial" w:cs="Arial"/>
                <w:b w:val="0"/>
                <w:bCs w:val="0"/>
                <w:color w:val="000000" w:themeColor="text1"/>
                <w:sz w:val="20"/>
                <w:szCs w:val="20"/>
              </w:rPr>
            </w:pPr>
            <w:r w:rsidRPr="002A1803">
              <w:rPr>
                <w:rStyle w:val="Strong"/>
                <w:rFonts w:ascii="Arial" w:hAnsi="Arial" w:cs="Arial"/>
                <w:color w:val="000000" w:themeColor="text1"/>
                <w:sz w:val="20"/>
                <w:szCs w:val="20"/>
              </w:rPr>
              <w:t>Maritime Domain- Growth and Transition Module:</w:t>
            </w:r>
          </w:p>
        </w:tc>
        <w:tc>
          <w:tcPr>
            <w:tcW w:w="5435" w:type="dxa"/>
          </w:tcPr>
          <w:p w14:paraId="212E5D71" w14:textId="1582B262" w:rsidR="00CD7338" w:rsidRPr="002A1803" w:rsidRDefault="00CD7338" w:rsidP="004D07CA">
            <w:pPr>
              <w:pStyle w:val="NormalWeb"/>
              <w:spacing w:before="0" w:beforeAutospacing="0" w:after="0" w:afterAutospacing="0"/>
              <w:ind w:right="136"/>
              <w:jc w:val="both"/>
              <w:rPr>
                <w:rFonts w:ascii="Arial" w:hAnsi="Arial" w:cs="Arial"/>
                <w:color w:val="000000" w:themeColor="text1"/>
                <w:sz w:val="20"/>
                <w:szCs w:val="20"/>
              </w:rPr>
            </w:pPr>
            <w:r w:rsidRPr="002A1803">
              <w:rPr>
                <w:rFonts w:ascii="Arial" w:hAnsi="Arial" w:cs="Arial"/>
                <w:color w:val="000000" w:themeColor="text1"/>
                <w:sz w:val="20"/>
                <w:szCs w:val="20"/>
              </w:rPr>
              <w:t>DDG Training informed that there are no updates on this.</w:t>
            </w:r>
          </w:p>
        </w:tc>
      </w:tr>
      <w:tr w:rsidR="00CD7338" w:rsidRPr="002A1803" w14:paraId="163F6A2B" w14:textId="77777777" w:rsidTr="004D07CA">
        <w:tc>
          <w:tcPr>
            <w:tcW w:w="936" w:type="dxa"/>
          </w:tcPr>
          <w:p w14:paraId="56E483D3" w14:textId="1EF77A44" w:rsidR="00CD7338" w:rsidRPr="002A1803" w:rsidRDefault="00CD7338" w:rsidP="00FD1530">
            <w:pPr>
              <w:rPr>
                <w:rFonts w:ascii="Arial" w:hAnsi="Arial" w:cs="Arial"/>
                <w:color w:val="000000" w:themeColor="text1"/>
                <w:sz w:val="20"/>
                <w:szCs w:val="20"/>
              </w:rPr>
            </w:pPr>
            <w:r w:rsidRPr="002A1803">
              <w:rPr>
                <w:rFonts w:ascii="Arial" w:hAnsi="Arial" w:cs="Arial"/>
                <w:color w:val="000000" w:themeColor="text1"/>
                <w:sz w:val="20"/>
                <w:szCs w:val="20"/>
              </w:rPr>
              <w:t>28</w:t>
            </w:r>
          </w:p>
        </w:tc>
        <w:tc>
          <w:tcPr>
            <w:tcW w:w="2645" w:type="dxa"/>
          </w:tcPr>
          <w:p w14:paraId="3181BCB2" w14:textId="77777777" w:rsidR="00CD7338" w:rsidRPr="002A1803" w:rsidRDefault="00CD7338" w:rsidP="00CD7338">
            <w:pPr>
              <w:pStyle w:val="NormalWeb"/>
              <w:spacing w:before="0" w:beforeAutospacing="0" w:after="0" w:afterAutospacing="0"/>
              <w:rPr>
                <w:rFonts w:ascii="Arial" w:hAnsi="Arial" w:cs="Arial"/>
                <w:color w:val="000000" w:themeColor="text1"/>
                <w:sz w:val="20"/>
                <w:szCs w:val="20"/>
              </w:rPr>
            </w:pPr>
            <w:r w:rsidRPr="002A1803">
              <w:rPr>
                <w:rStyle w:val="Strong"/>
                <w:rFonts w:ascii="Arial" w:hAnsi="Arial" w:cs="Arial"/>
                <w:color w:val="000000" w:themeColor="text1"/>
                <w:sz w:val="20"/>
                <w:szCs w:val="20"/>
              </w:rPr>
              <w:t>Maritime Training Conclave- Annual:</w:t>
            </w:r>
          </w:p>
          <w:p w14:paraId="17A2156A" w14:textId="77777777" w:rsidR="00CD7338" w:rsidRPr="002A1803" w:rsidRDefault="00CD7338" w:rsidP="00CD7338">
            <w:pPr>
              <w:pStyle w:val="NormalWeb"/>
              <w:spacing w:before="0" w:beforeAutospacing="0" w:after="0" w:afterAutospacing="0"/>
              <w:rPr>
                <w:rStyle w:val="Strong"/>
                <w:rFonts w:ascii="Arial" w:hAnsi="Arial" w:cs="Arial"/>
                <w:color w:val="000000" w:themeColor="text1"/>
                <w:sz w:val="20"/>
                <w:szCs w:val="20"/>
              </w:rPr>
            </w:pPr>
          </w:p>
        </w:tc>
        <w:tc>
          <w:tcPr>
            <w:tcW w:w="5435" w:type="dxa"/>
          </w:tcPr>
          <w:p w14:paraId="401C3C3B" w14:textId="100662C8" w:rsidR="00CD7338" w:rsidRPr="002A1803" w:rsidRDefault="00CD7338" w:rsidP="004D07CA">
            <w:pPr>
              <w:pStyle w:val="NormalWeb"/>
              <w:spacing w:before="0" w:beforeAutospacing="0" w:after="0" w:afterAutospacing="0"/>
              <w:ind w:right="136"/>
              <w:jc w:val="both"/>
              <w:rPr>
                <w:rFonts w:ascii="Arial" w:hAnsi="Arial" w:cs="Arial"/>
                <w:color w:val="000000" w:themeColor="text1"/>
                <w:sz w:val="20"/>
                <w:szCs w:val="20"/>
              </w:rPr>
            </w:pPr>
            <w:r w:rsidRPr="002A1803">
              <w:rPr>
                <w:rFonts w:ascii="Arial" w:hAnsi="Arial" w:cs="Arial"/>
                <w:color w:val="000000" w:themeColor="text1"/>
                <w:sz w:val="20"/>
                <w:szCs w:val="20"/>
              </w:rPr>
              <w:t>DDG Training informed that the maritime conclave is schedule on 25</w:t>
            </w:r>
            <w:r w:rsidRPr="002A1803">
              <w:rPr>
                <w:rFonts w:ascii="Arial" w:hAnsi="Arial" w:cs="Arial"/>
                <w:color w:val="000000" w:themeColor="text1"/>
                <w:sz w:val="20"/>
                <w:szCs w:val="20"/>
                <w:vertAlign w:val="superscript"/>
              </w:rPr>
              <w:t>th</w:t>
            </w:r>
            <w:r w:rsidRPr="002A1803">
              <w:rPr>
                <w:rFonts w:ascii="Arial" w:hAnsi="Arial" w:cs="Arial"/>
                <w:color w:val="000000" w:themeColor="text1"/>
                <w:sz w:val="20"/>
                <w:szCs w:val="20"/>
              </w:rPr>
              <w:t xml:space="preserve"> March.</w:t>
            </w:r>
          </w:p>
        </w:tc>
      </w:tr>
      <w:tr w:rsidR="00CD7338" w:rsidRPr="002A1803" w14:paraId="143F0E4D" w14:textId="77777777" w:rsidTr="004D07CA">
        <w:tc>
          <w:tcPr>
            <w:tcW w:w="936" w:type="dxa"/>
          </w:tcPr>
          <w:p w14:paraId="12C9832D" w14:textId="733678E6" w:rsidR="00CD7338" w:rsidRPr="002A1803" w:rsidRDefault="00CD7338" w:rsidP="00FD1530">
            <w:pPr>
              <w:rPr>
                <w:rFonts w:ascii="Arial" w:hAnsi="Arial" w:cs="Arial"/>
                <w:color w:val="000000" w:themeColor="text1"/>
                <w:sz w:val="20"/>
                <w:szCs w:val="20"/>
              </w:rPr>
            </w:pPr>
            <w:r w:rsidRPr="002A1803">
              <w:rPr>
                <w:rFonts w:ascii="Arial" w:hAnsi="Arial" w:cs="Arial"/>
                <w:color w:val="000000" w:themeColor="text1"/>
                <w:sz w:val="20"/>
                <w:szCs w:val="20"/>
              </w:rPr>
              <w:t>29</w:t>
            </w:r>
          </w:p>
        </w:tc>
        <w:tc>
          <w:tcPr>
            <w:tcW w:w="2645" w:type="dxa"/>
          </w:tcPr>
          <w:p w14:paraId="57BA1602" w14:textId="3226C15B" w:rsidR="00CD7338" w:rsidRPr="002A1803" w:rsidRDefault="00CD7338" w:rsidP="002A1803">
            <w:pPr>
              <w:pStyle w:val="NormalWeb"/>
              <w:spacing w:before="0" w:beforeAutospacing="0" w:after="0" w:afterAutospacing="0"/>
              <w:ind w:right="136"/>
              <w:rPr>
                <w:rStyle w:val="Strong"/>
                <w:rFonts w:ascii="Arial" w:hAnsi="Arial" w:cs="Arial"/>
                <w:b w:val="0"/>
                <w:bCs w:val="0"/>
                <w:color w:val="000000" w:themeColor="text1"/>
                <w:sz w:val="20"/>
                <w:szCs w:val="20"/>
              </w:rPr>
            </w:pPr>
            <w:r w:rsidRPr="002A1803">
              <w:rPr>
                <w:rStyle w:val="Strong"/>
                <w:rFonts w:ascii="Arial" w:hAnsi="Arial" w:cs="Arial"/>
                <w:color w:val="000000" w:themeColor="text1"/>
                <w:sz w:val="20"/>
                <w:szCs w:val="20"/>
              </w:rPr>
              <w:t>Exposure visit for cadets and trainees - I.M.O Strategic Engagement- ‘Catch them young:</w:t>
            </w:r>
          </w:p>
        </w:tc>
        <w:tc>
          <w:tcPr>
            <w:tcW w:w="5435" w:type="dxa"/>
          </w:tcPr>
          <w:p w14:paraId="18EB4191" w14:textId="020BABE2" w:rsidR="00CD7338" w:rsidRPr="002A1803" w:rsidRDefault="00CD7338" w:rsidP="004D07CA">
            <w:pPr>
              <w:pStyle w:val="NormalWeb"/>
              <w:spacing w:before="0" w:beforeAutospacing="0" w:after="0" w:afterAutospacing="0"/>
              <w:ind w:right="136"/>
              <w:jc w:val="both"/>
              <w:rPr>
                <w:rFonts w:ascii="Arial" w:hAnsi="Arial" w:cs="Arial"/>
                <w:color w:val="000000" w:themeColor="text1"/>
                <w:sz w:val="20"/>
                <w:szCs w:val="20"/>
              </w:rPr>
            </w:pPr>
            <w:r w:rsidRPr="002A1803">
              <w:rPr>
                <w:rFonts w:ascii="Arial" w:hAnsi="Arial" w:cs="Arial"/>
                <w:color w:val="000000" w:themeColor="text1"/>
                <w:sz w:val="20"/>
                <w:szCs w:val="20"/>
              </w:rPr>
              <w:t>No Update on this.</w:t>
            </w:r>
          </w:p>
        </w:tc>
      </w:tr>
      <w:tr w:rsidR="00CD7338" w:rsidRPr="002A1803" w14:paraId="01A78DC3" w14:textId="77777777" w:rsidTr="004D07CA">
        <w:tc>
          <w:tcPr>
            <w:tcW w:w="936" w:type="dxa"/>
          </w:tcPr>
          <w:p w14:paraId="19DBCFF9" w14:textId="65D15CC9" w:rsidR="00CD7338" w:rsidRPr="002A1803" w:rsidRDefault="00CD7338" w:rsidP="00FD1530">
            <w:pPr>
              <w:rPr>
                <w:rFonts w:ascii="Arial" w:hAnsi="Arial" w:cs="Arial"/>
                <w:color w:val="000000" w:themeColor="text1"/>
                <w:sz w:val="20"/>
                <w:szCs w:val="20"/>
              </w:rPr>
            </w:pPr>
            <w:r w:rsidRPr="002A1803">
              <w:rPr>
                <w:rFonts w:ascii="Arial" w:hAnsi="Arial" w:cs="Arial"/>
                <w:color w:val="000000" w:themeColor="text1"/>
                <w:sz w:val="20"/>
                <w:szCs w:val="20"/>
              </w:rPr>
              <w:t>30</w:t>
            </w:r>
          </w:p>
        </w:tc>
        <w:tc>
          <w:tcPr>
            <w:tcW w:w="2645" w:type="dxa"/>
          </w:tcPr>
          <w:p w14:paraId="20C632AA" w14:textId="13D4866C" w:rsidR="00CD7338" w:rsidRPr="002A1803" w:rsidRDefault="00CD7338" w:rsidP="002A1803">
            <w:pPr>
              <w:pStyle w:val="NormalWeb"/>
              <w:spacing w:before="0" w:beforeAutospacing="0" w:after="0" w:afterAutospacing="0"/>
              <w:ind w:right="91"/>
              <w:jc w:val="both"/>
              <w:rPr>
                <w:rStyle w:val="Strong"/>
                <w:rFonts w:ascii="Arial" w:hAnsi="Arial" w:cs="Arial"/>
                <w:b w:val="0"/>
                <w:bCs w:val="0"/>
                <w:color w:val="000000" w:themeColor="text1"/>
                <w:sz w:val="20"/>
                <w:szCs w:val="20"/>
              </w:rPr>
            </w:pPr>
            <w:r w:rsidRPr="002A1803">
              <w:rPr>
                <w:rStyle w:val="Strong"/>
                <w:rFonts w:ascii="Arial" w:hAnsi="Arial" w:cs="Arial"/>
                <w:color w:val="000000" w:themeColor="text1"/>
                <w:sz w:val="20"/>
                <w:szCs w:val="20"/>
              </w:rPr>
              <w:t>Skill Development &amp; Infrastructure Development Support Schemes – Central Government Ministry/ State Government State Maritime Boards/ Private Institutes support schemes:</w:t>
            </w:r>
          </w:p>
        </w:tc>
        <w:tc>
          <w:tcPr>
            <w:tcW w:w="5435" w:type="dxa"/>
          </w:tcPr>
          <w:p w14:paraId="6E9267DD" w14:textId="4B2C7BBA" w:rsidR="00CD7338" w:rsidRPr="002A1803" w:rsidRDefault="00CD7338" w:rsidP="004D07CA">
            <w:pPr>
              <w:pStyle w:val="NormalWeb"/>
              <w:spacing w:before="0" w:beforeAutospacing="0" w:after="0" w:afterAutospacing="0"/>
              <w:ind w:right="136"/>
              <w:jc w:val="both"/>
              <w:rPr>
                <w:rFonts w:ascii="Arial" w:hAnsi="Arial" w:cs="Arial"/>
                <w:color w:val="000000" w:themeColor="text1"/>
                <w:sz w:val="20"/>
                <w:szCs w:val="20"/>
              </w:rPr>
            </w:pPr>
            <w:r w:rsidRPr="002A1803">
              <w:rPr>
                <w:rFonts w:ascii="Arial" w:hAnsi="Arial" w:cs="Arial"/>
                <w:color w:val="000000" w:themeColor="text1"/>
                <w:sz w:val="20"/>
                <w:szCs w:val="20"/>
              </w:rPr>
              <w:t>No Update on this.</w:t>
            </w:r>
          </w:p>
        </w:tc>
      </w:tr>
      <w:tr w:rsidR="00CD7338" w:rsidRPr="002A1803" w14:paraId="672A6DDE" w14:textId="77777777" w:rsidTr="004D07CA">
        <w:tc>
          <w:tcPr>
            <w:tcW w:w="936" w:type="dxa"/>
          </w:tcPr>
          <w:p w14:paraId="046F0C17" w14:textId="7D729629" w:rsidR="00CD7338" w:rsidRPr="002A1803" w:rsidRDefault="00CD7338" w:rsidP="00FD1530">
            <w:pPr>
              <w:rPr>
                <w:rFonts w:ascii="Arial" w:hAnsi="Arial" w:cs="Arial"/>
                <w:color w:val="000000" w:themeColor="text1"/>
                <w:sz w:val="20"/>
                <w:szCs w:val="20"/>
              </w:rPr>
            </w:pPr>
            <w:r w:rsidRPr="002A1803">
              <w:rPr>
                <w:rFonts w:ascii="Arial" w:hAnsi="Arial" w:cs="Arial"/>
                <w:color w:val="000000" w:themeColor="text1"/>
                <w:sz w:val="20"/>
                <w:szCs w:val="20"/>
              </w:rPr>
              <w:t>31</w:t>
            </w:r>
          </w:p>
        </w:tc>
        <w:tc>
          <w:tcPr>
            <w:tcW w:w="2645" w:type="dxa"/>
          </w:tcPr>
          <w:p w14:paraId="643A030D" w14:textId="77777777" w:rsidR="00CD7338" w:rsidRPr="002A1803" w:rsidRDefault="00CD7338" w:rsidP="00CD7338">
            <w:pPr>
              <w:pStyle w:val="NormalWeb"/>
              <w:spacing w:before="0" w:beforeAutospacing="0" w:after="0" w:afterAutospacing="0"/>
              <w:jc w:val="both"/>
              <w:rPr>
                <w:rFonts w:ascii="Arial" w:hAnsi="Arial" w:cs="Arial"/>
                <w:color w:val="000000" w:themeColor="text1"/>
                <w:sz w:val="20"/>
                <w:szCs w:val="20"/>
              </w:rPr>
            </w:pPr>
            <w:r w:rsidRPr="002A1803">
              <w:rPr>
                <w:rStyle w:val="Strong"/>
                <w:rFonts w:ascii="Arial" w:hAnsi="Arial" w:cs="Arial"/>
                <w:color w:val="000000" w:themeColor="text1"/>
                <w:sz w:val="20"/>
                <w:szCs w:val="20"/>
              </w:rPr>
              <w:t>Examination reforms [MTI Exit Examination / Ratings Exit Examination / CoC (Written and Oral)]</w:t>
            </w:r>
          </w:p>
          <w:p w14:paraId="332F72EC" w14:textId="77777777" w:rsidR="00CD7338" w:rsidRPr="002A1803" w:rsidRDefault="00CD7338" w:rsidP="00CD7338">
            <w:pPr>
              <w:pStyle w:val="NormalWeb"/>
              <w:spacing w:before="0" w:beforeAutospacing="0" w:after="0" w:afterAutospacing="0"/>
              <w:ind w:right="91"/>
              <w:jc w:val="both"/>
              <w:rPr>
                <w:rStyle w:val="Strong"/>
                <w:rFonts w:ascii="Arial" w:hAnsi="Arial" w:cs="Arial"/>
                <w:color w:val="000000" w:themeColor="text1"/>
                <w:sz w:val="20"/>
                <w:szCs w:val="20"/>
              </w:rPr>
            </w:pPr>
          </w:p>
        </w:tc>
        <w:tc>
          <w:tcPr>
            <w:tcW w:w="5435" w:type="dxa"/>
          </w:tcPr>
          <w:p w14:paraId="3E5893C9" w14:textId="5AC41253" w:rsidR="00CD7338" w:rsidRPr="002A1803" w:rsidRDefault="00CD7338" w:rsidP="004D07CA">
            <w:pPr>
              <w:pStyle w:val="NormalWeb"/>
              <w:spacing w:before="0" w:beforeAutospacing="0" w:after="0" w:afterAutospacing="0"/>
              <w:ind w:right="136"/>
              <w:jc w:val="both"/>
              <w:rPr>
                <w:rFonts w:ascii="Arial" w:hAnsi="Arial" w:cs="Arial"/>
                <w:color w:val="000000" w:themeColor="text1"/>
                <w:sz w:val="20"/>
                <w:szCs w:val="20"/>
              </w:rPr>
            </w:pPr>
            <w:r w:rsidRPr="002A1803">
              <w:rPr>
                <w:rFonts w:ascii="Arial" w:hAnsi="Arial" w:cs="Arial"/>
                <w:color w:val="000000" w:themeColor="text1"/>
                <w:sz w:val="20"/>
                <w:szCs w:val="20"/>
              </w:rPr>
              <w:t>DDG (Training) informed that the COC system rollout is underway. Bharat Kosh integration for Kolkata should be completed in 4–5 days, and IT infrastructure for Kandla, Chennai, Visakhapatnam, and Kolkata is expected to be ready by 31st March, subject to vendor and bank</w:t>
            </w:r>
            <w:r w:rsidRPr="002A1803">
              <w:rPr>
                <w:rFonts w:ascii="Cambria Math" w:hAnsi="Cambria Math" w:cs="Cambria Math"/>
                <w:color w:val="000000" w:themeColor="text1"/>
                <w:sz w:val="20"/>
                <w:szCs w:val="20"/>
              </w:rPr>
              <w:t>‑</w:t>
            </w:r>
            <w:r w:rsidRPr="002A1803">
              <w:rPr>
                <w:rFonts w:ascii="Arial" w:hAnsi="Arial" w:cs="Arial"/>
                <w:color w:val="000000" w:themeColor="text1"/>
                <w:sz w:val="20"/>
                <w:szCs w:val="20"/>
              </w:rPr>
              <w:t>guarantee processes. The system will go live once CDAC completes development and CMS migration.</w:t>
            </w:r>
          </w:p>
        </w:tc>
      </w:tr>
      <w:tr w:rsidR="00CD7338" w:rsidRPr="002A1803" w14:paraId="7138F8B1" w14:textId="77777777" w:rsidTr="004D07CA">
        <w:tc>
          <w:tcPr>
            <w:tcW w:w="936" w:type="dxa"/>
          </w:tcPr>
          <w:p w14:paraId="025880EA" w14:textId="51D0FC71" w:rsidR="00CD7338" w:rsidRPr="002A1803" w:rsidRDefault="00CD7338" w:rsidP="00FD1530">
            <w:pPr>
              <w:rPr>
                <w:rFonts w:ascii="Arial" w:hAnsi="Arial" w:cs="Arial"/>
                <w:color w:val="000000" w:themeColor="text1"/>
                <w:sz w:val="20"/>
                <w:szCs w:val="20"/>
              </w:rPr>
            </w:pPr>
            <w:r w:rsidRPr="002A1803">
              <w:rPr>
                <w:rFonts w:ascii="Arial" w:hAnsi="Arial" w:cs="Arial"/>
                <w:color w:val="000000" w:themeColor="text1"/>
                <w:sz w:val="20"/>
                <w:szCs w:val="20"/>
              </w:rPr>
              <w:t>32</w:t>
            </w:r>
          </w:p>
        </w:tc>
        <w:tc>
          <w:tcPr>
            <w:tcW w:w="2645" w:type="dxa"/>
          </w:tcPr>
          <w:p w14:paraId="1B5648F1" w14:textId="77777777" w:rsidR="00CD7338" w:rsidRPr="002A1803" w:rsidRDefault="00CD7338" w:rsidP="00CD7338">
            <w:pPr>
              <w:pStyle w:val="NormalWeb"/>
              <w:spacing w:before="0" w:beforeAutospacing="0" w:after="0" w:afterAutospacing="0"/>
              <w:rPr>
                <w:rFonts w:ascii="Arial" w:hAnsi="Arial" w:cs="Arial"/>
                <w:color w:val="000000" w:themeColor="text1"/>
                <w:sz w:val="20"/>
                <w:szCs w:val="20"/>
              </w:rPr>
            </w:pPr>
            <w:r w:rsidRPr="002A1803">
              <w:rPr>
                <w:rStyle w:val="Strong"/>
                <w:rFonts w:ascii="Arial" w:hAnsi="Arial" w:cs="Arial"/>
                <w:color w:val="000000" w:themeColor="text1"/>
                <w:sz w:val="20"/>
                <w:szCs w:val="20"/>
              </w:rPr>
              <w:t>Dynamic Batch Sizing:</w:t>
            </w:r>
          </w:p>
          <w:p w14:paraId="18564E74" w14:textId="16815E17" w:rsidR="00CD7338" w:rsidRPr="002A1803" w:rsidRDefault="00CD7338" w:rsidP="00CD7338">
            <w:pPr>
              <w:pStyle w:val="NormalWeb"/>
              <w:spacing w:before="0" w:beforeAutospacing="0" w:after="0" w:afterAutospacing="0"/>
              <w:rPr>
                <w:rStyle w:val="Strong"/>
                <w:rFonts w:ascii="Arial" w:hAnsi="Arial" w:cs="Arial"/>
                <w:b w:val="0"/>
                <w:bCs w:val="0"/>
                <w:color w:val="000000" w:themeColor="text1"/>
                <w:sz w:val="20"/>
                <w:szCs w:val="20"/>
              </w:rPr>
            </w:pPr>
            <w:r w:rsidRPr="002A1803">
              <w:rPr>
                <w:rStyle w:val="Strong"/>
                <w:rFonts w:ascii="Arial" w:hAnsi="Arial" w:cs="Arial"/>
                <w:color w:val="000000" w:themeColor="text1"/>
                <w:sz w:val="20"/>
                <w:szCs w:val="20"/>
              </w:rPr>
              <w:t> </w:t>
            </w:r>
          </w:p>
        </w:tc>
        <w:tc>
          <w:tcPr>
            <w:tcW w:w="5435" w:type="dxa"/>
          </w:tcPr>
          <w:p w14:paraId="420C6985" w14:textId="09FE8CA1" w:rsidR="00CD7338" w:rsidRPr="002A1803" w:rsidRDefault="00CD7338" w:rsidP="004D07CA">
            <w:pPr>
              <w:pStyle w:val="NormalWeb"/>
              <w:spacing w:before="0" w:beforeAutospacing="0" w:after="0" w:afterAutospacing="0"/>
              <w:ind w:right="136"/>
              <w:jc w:val="both"/>
              <w:rPr>
                <w:rFonts w:ascii="Arial" w:hAnsi="Arial" w:cs="Arial"/>
                <w:color w:val="000000" w:themeColor="text1"/>
                <w:sz w:val="20"/>
                <w:szCs w:val="20"/>
              </w:rPr>
            </w:pPr>
            <w:r w:rsidRPr="002A1803">
              <w:rPr>
                <w:rFonts w:ascii="Arial" w:hAnsi="Arial" w:cs="Arial"/>
                <w:color w:val="000000" w:themeColor="text1"/>
                <w:sz w:val="20"/>
                <w:szCs w:val="20"/>
              </w:rPr>
              <w:t>DGS updated that Dynamic Batch Sizing is part of the MTI module upgrade and need not be a separate agenda item under MTI module.</w:t>
            </w:r>
          </w:p>
        </w:tc>
      </w:tr>
      <w:tr w:rsidR="00CD7338" w:rsidRPr="002A1803" w14:paraId="678811A6" w14:textId="77777777" w:rsidTr="004D07CA">
        <w:tc>
          <w:tcPr>
            <w:tcW w:w="936" w:type="dxa"/>
          </w:tcPr>
          <w:p w14:paraId="7808000C" w14:textId="044B887D" w:rsidR="00CD7338" w:rsidRPr="002A1803" w:rsidRDefault="00CD7338" w:rsidP="00FD1530">
            <w:pPr>
              <w:rPr>
                <w:rFonts w:ascii="Arial" w:hAnsi="Arial" w:cs="Arial"/>
                <w:color w:val="000000" w:themeColor="text1"/>
                <w:sz w:val="20"/>
                <w:szCs w:val="20"/>
              </w:rPr>
            </w:pPr>
            <w:r w:rsidRPr="002A1803">
              <w:rPr>
                <w:rFonts w:ascii="Arial" w:hAnsi="Arial" w:cs="Arial"/>
                <w:color w:val="000000" w:themeColor="text1"/>
                <w:sz w:val="20"/>
                <w:szCs w:val="20"/>
              </w:rPr>
              <w:t>33</w:t>
            </w:r>
          </w:p>
        </w:tc>
        <w:tc>
          <w:tcPr>
            <w:tcW w:w="2645" w:type="dxa"/>
          </w:tcPr>
          <w:p w14:paraId="65F6CF68" w14:textId="5B3596DA" w:rsidR="00CD7338" w:rsidRPr="002A1803" w:rsidRDefault="00CD7338" w:rsidP="002A1803">
            <w:pPr>
              <w:pStyle w:val="NormalWeb"/>
              <w:spacing w:before="0" w:beforeAutospacing="0" w:after="0" w:afterAutospacing="0"/>
              <w:ind w:right="96"/>
              <w:jc w:val="both"/>
              <w:rPr>
                <w:rStyle w:val="Strong"/>
                <w:rFonts w:ascii="Arial" w:hAnsi="Arial" w:cs="Arial"/>
                <w:b w:val="0"/>
                <w:bCs w:val="0"/>
                <w:color w:val="000000" w:themeColor="text1"/>
                <w:sz w:val="20"/>
                <w:szCs w:val="20"/>
              </w:rPr>
            </w:pPr>
            <w:r w:rsidRPr="002A1803">
              <w:rPr>
                <w:rStyle w:val="Strong"/>
                <w:rFonts w:ascii="Arial" w:hAnsi="Arial" w:cs="Arial"/>
                <w:color w:val="000000" w:themeColor="text1"/>
                <w:sz w:val="20"/>
                <w:szCs w:val="20"/>
              </w:rPr>
              <w:t>Placement Portal and Authentic job portal – R.P.S.L Module revamp- addressing Malpractices:</w:t>
            </w:r>
          </w:p>
        </w:tc>
        <w:tc>
          <w:tcPr>
            <w:tcW w:w="5435" w:type="dxa"/>
          </w:tcPr>
          <w:p w14:paraId="487FBD25" w14:textId="6A99F35E" w:rsidR="00CD7338" w:rsidRPr="002A1803" w:rsidRDefault="00CD7338" w:rsidP="004D07CA">
            <w:pPr>
              <w:pStyle w:val="NormalWeb"/>
              <w:spacing w:before="0" w:beforeAutospacing="0" w:after="0" w:afterAutospacing="0"/>
              <w:ind w:right="136"/>
              <w:jc w:val="both"/>
              <w:rPr>
                <w:rFonts w:ascii="Arial" w:hAnsi="Arial" w:cs="Arial"/>
                <w:color w:val="000000" w:themeColor="text1"/>
                <w:sz w:val="20"/>
                <w:szCs w:val="20"/>
              </w:rPr>
            </w:pPr>
            <w:r w:rsidRPr="002A1803">
              <w:rPr>
                <w:rFonts w:ascii="Arial" w:hAnsi="Arial" w:cs="Arial"/>
                <w:color w:val="000000" w:themeColor="text1"/>
                <w:sz w:val="20"/>
                <w:szCs w:val="20"/>
              </w:rPr>
              <w:t>DGS updated that the RPSL module, being one of the four components of e</w:t>
            </w:r>
            <w:r w:rsidRPr="002A1803">
              <w:rPr>
                <w:rFonts w:ascii="Arial" w:hAnsi="Arial" w:cs="Arial"/>
                <w:color w:val="000000" w:themeColor="text1"/>
                <w:sz w:val="20"/>
                <w:szCs w:val="20"/>
              </w:rPr>
              <w:noBreakHyphen/>
              <w:t>Navik, will progress within the overall system upgrade.</w:t>
            </w:r>
          </w:p>
        </w:tc>
      </w:tr>
      <w:tr w:rsidR="00CD7338" w:rsidRPr="002A1803" w14:paraId="529A05D0" w14:textId="77777777" w:rsidTr="004D07CA">
        <w:tc>
          <w:tcPr>
            <w:tcW w:w="936" w:type="dxa"/>
          </w:tcPr>
          <w:p w14:paraId="70FCCC95" w14:textId="4DE185D0" w:rsidR="00CD7338" w:rsidRPr="002A1803" w:rsidRDefault="00CD7338" w:rsidP="00FD1530">
            <w:pPr>
              <w:rPr>
                <w:rFonts w:ascii="Arial" w:hAnsi="Arial" w:cs="Arial"/>
                <w:color w:val="000000" w:themeColor="text1"/>
                <w:sz w:val="20"/>
                <w:szCs w:val="20"/>
              </w:rPr>
            </w:pPr>
            <w:r w:rsidRPr="002A1803">
              <w:rPr>
                <w:rFonts w:ascii="Arial" w:hAnsi="Arial" w:cs="Arial"/>
                <w:color w:val="000000" w:themeColor="text1"/>
                <w:sz w:val="20"/>
                <w:szCs w:val="20"/>
              </w:rPr>
              <w:t>34</w:t>
            </w:r>
          </w:p>
        </w:tc>
        <w:tc>
          <w:tcPr>
            <w:tcW w:w="2645" w:type="dxa"/>
          </w:tcPr>
          <w:p w14:paraId="0BF4DE62" w14:textId="77777777" w:rsidR="00CD7338" w:rsidRPr="002A1803" w:rsidRDefault="00CD7338" w:rsidP="00CD7338">
            <w:pPr>
              <w:pStyle w:val="NormalWeb"/>
              <w:spacing w:before="0" w:beforeAutospacing="0" w:after="0" w:afterAutospacing="0"/>
              <w:ind w:right="136"/>
              <w:rPr>
                <w:rFonts w:ascii="Arial" w:hAnsi="Arial" w:cs="Arial"/>
                <w:color w:val="000000" w:themeColor="text1"/>
                <w:sz w:val="20"/>
                <w:szCs w:val="20"/>
              </w:rPr>
            </w:pPr>
            <w:r w:rsidRPr="002A1803">
              <w:rPr>
                <w:rStyle w:val="Strong"/>
                <w:rFonts w:ascii="Arial" w:hAnsi="Arial" w:cs="Arial"/>
                <w:color w:val="000000" w:themeColor="text1"/>
                <w:sz w:val="20"/>
                <w:szCs w:val="20"/>
              </w:rPr>
              <w:t>Leveraging Technology:</w:t>
            </w:r>
          </w:p>
          <w:p w14:paraId="2D415403" w14:textId="77777777" w:rsidR="00CD7338" w:rsidRPr="002A1803" w:rsidRDefault="00CD7338" w:rsidP="00CD7338">
            <w:pPr>
              <w:pStyle w:val="NormalWeb"/>
              <w:spacing w:before="0" w:beforeAutospacing="0" w:after="0" w:afterAutospacing="0"/>
              <w:ind w:right="96"/>
              <w:jc w:val="both"/>
              <w:rPr>
                <w:rStyle w:val="Strong"/>
                <w:rFonts w:ascii="Arial" w:hAnsi="Arial" w:cs="Arial"/>
                <w:color w:val="000000" w:themeColor="text1"/>
                <w:sz w:val="20"/>
                <w:szCs w:val="20"/>
              </w:rPr>
            </w:pPr>
          </w:p>
        </w:tc>
        <w:tc>
          <w:tcPr>
            <w:tcW w:w="5435" w:type="dxa"/>
          </w:tcPr>
          <w:p w14:paraId="3E40AF83" w14:textId="7F454D27" w:rsidR="00CD7338" w:rsidRPr="002A1803" w:rsidRDefault="00CD7338" w:rsidP="004D07CA">
            <w:pPr>
              <w:pStyle w:val="NormalWeb"/>
              <w:spacing w:before="0" w:beforeAutospacing="0" w:after="0" w:afterAutospacing="0"/>
              <w:ind w:right="136"/>
              <w:jc w:val="both"/>
              <w:rPr>
                <w:rFonts w:ascii="Arial" w:hAnsi="Arial" w:cs="Arial"/>
                <w:color w:val="000000" w:themeColor="text1"/>
                <w:sz w:val="20"/>
                <w:szCs w:val="20"/>
              </w:rPr>
            </w:pPr>
            <w:r w:rsidRPr="002A1803">
              <w:rPr>
                <w:rFonts w:ascii="Arial" w:hAnsi="Arial" w:cs="Arial"/>
                <w:color w:val="000000" w:themeColor="text1"/>
                <w:sz w:val="20"/>
                <w:szCs w:val="20"/>
              </w:rPr>
              <w:t>DGS updated that technology</w:t>
            </w:r>
            <w:r w:rsidRPr="002A1803">
              <w:rPr>
                <w:rFonts w:ascii="Arial" w:hAnsi="Arial" w:cs="Arial"/>
                <w:color w:val="000000" w:themeColor="text1"/>
                <w:sz w:val="20"/>
                <w:szCs w:val="20"/>
              </w:rPr>
              <w:noBreakHyphen/>
              <w:t>led initiatives will be aligned with the outputs of the training ecosystem including social</w:t>
            </w:r>
            <w:r w:rsidRPr="002A1803">
              <w:rPr>
                <w:rFonts w:ascii="Arial" w:hAnsi="Arial" w:cs="Arial"/>
                <w:color w:val="000000" w:themeColor="text1"/>
                <w:sz w:val="20"/>
                <w:szCs w:val="20"/>
              </w:rPr>
              <w:noBreakHyphen/>
              <w:t>media upgrades and digital outreach.</w:t>
            </w:r>
          </w:p>
        </w:tc>
      </w:tr>
      <w:tr w:rsidR="00CD7338" w:rsidRPr="002A1803" w14:paraId="7EEE021D" w14:textId="77777777" w:rsidTr="004D07CA">
        <w:tc>
          <w:tcPr>
            <w:tcW w:w="936" w:type="dxa"/>
          </w:tcPr>
          <w:p w14:paraId="4CD3E6E5" w14:textId="63583D8A" w:rsidR="00CD7338" w:rsidRPr="002A1803" w:rsidRDefault="00CD7338" w:rsidP="00FD1530">
            <w:pPr>
              <w:rPr>
                <w:rFonts w:ascii="Arial" w:hAnsi="Arial" w:cs="Arial"/>
                <w:color w:val="000000" w:themeColor="text1"/>
                <w:sz w:val="20"/>
                <w:szCs w:val="20"/>
              </w:rPr>
            </w:pPr>
            <w:r w:rsidRPr="002A1803">
              <w:rPr>
                <w:rFonts w:ascii="Arial" w:hAnsi="Arial" w:cs="Arial"/>
                <w:color w:val="000000" w:themeColor="text1"/>
                <w:sz w:val="20"/>
                <w:szCs w:val="20"/>
              </w:rPr>
              <w:t>35</w:t>
            </w:r>
          </w:p>
        </w:tc>
        <w:tc>
          <w:tcPr>
            <w:tcW w:w="2645" w:type="dxa"/>
          </w:tcPr>
          <w:p w14:paraId="75087BBD" w14:textId="77777777" w:rsidR="00CD7338" w:rsidRPr="002A1803" w:rsidRDefault="00CD7338" w:rsidP="00CD7338">
            <w:pPr>
              <w:pStyle w:val="NormalWeb"/>
              <w:spacing w:before="0" w:beforeAutospacing="0" w:after="0" w:afterAutospacing="0"/>
              <w:ind w:right="136"/>
              <w:jc w:val="both"/>
              <w:rPr>
                <w:rFonts w:ascii="Arial" w:hAnsi="Arial" w:cs="Arial"/>
                <w:color w:val="000000" w:themeColor="text1"/>
                <w:sz w:val="20"/>
                <w:szCs w:val="20"/>
              </w:rPr>
            </w:pPr>
            <w:r w:rsidRPr="002A1803">
              <w:rPr>
                <w:rStyle w:val="Strong"/>
                <w:rFonts w:ascii="Arial" w:hAnsi="Arial" w:cs="Arial"/>
                <w:color w:val="000000" w:themeColor="text1"/>
                <w:sz w:val="20"/>
                <w:szCs w:val="20"/>
              </w:rPr>
              <w:t>Comprehensive Review of STCW Convention and Codes and India’s Participation</w:t>
            </w:r>
          </w:p>
          <w:p w14:paraId="784DBA87" w14:textId="77777777" w:rsidR="00CD7338" w:rsidRPr="002A1803" w:rsidRDefault="00CD7338" w:rsidP="00CD7338">
            <w:pPr>
              <w:pStyle w:val="NormalWeb"/>
              <w:spacing w:before="0" w:beforeAutospacing="0" w:after="0" w:afterAutospacing="0"/>
              <w:ind w:right="136"/>
              <w:rPr>
                <w:rStyle w:val="Strong"/>
                <w:rFonts w:ascii="Arial" w:hAnsi="Arial" w:cs="Arial"/>
                <w:color w:val="000000" w:themeColor="text1"/>
                <w:sz w:val="20"/>
                <w:szCs w:val="20"/>
              </w:rPr>
            </w:pPr>
          </w:p>
        </w:tc>
        <w:tc>
          <w:tcPr>
            <w:tcW w:w="5435" w:type="dxa"/>
          </w:tcPr>
          <w:p w14:paraId="58F9B6FE" w14:textId="75203532" w:rsidR="00CD7338" w:rsidRPr="002A1803" w:rsidRDefault="00CD7338" w:rsidP="004D07CA">
            <w:pPr>
              <w:pStyle w:val="NormalWeb"/>
              <w:spacing w:before="0" w:beforeAutospacing="0" w:after="0" w:afterAutospacing="0"/>
              <w:ind w:right="136"/>
              <w:jc w:val="both"/>
              <w:rPr>
                <w:rFonts w:ascii="Arial" w:hAnsi="Arial" w:cs="Arial"/>
                <w:color w:val="000000" w:themeColor="text1"/>
                <w:sz w:val="20"/>
                <w:szCs w:val="20"/>
              </w:rPr>
            </w:pPr>
            <w:r w:rsidRPr="002A1803">
              <w:rPr>
                <w:rFonts w:ascii="Arial" w:hAnsi="Arial" w:cs="Arial"/>
                <w:color w:val="000000" w:themeColor="text1"/>
                <w:sz w:val="20"/>
                <w:szCs w:val="20"/>
              </w:rPr>
              <w:lastRenderedPageBreak/>
              <w:t>It was noted that the comprehensive STCW revision expected around 2030. The Ministry has sought clarity on MEA’s role, and a reply confirming MEA/HCI involvement has been prepared.</w:t>
            </w:r>
          </w:p>
        </w:tc>
      </w:tr>
      <w:tr w:rsidR="00CD7338" w:rsidRPr="002A1803" w14:paraId="206AA598" w14:textId="77777777" w:rsidTr="004D07CA">
        <w:tc>
          <w:tcPr>
            <w:tcW w:w="936" w:type="dxa"/>
          </w:tcPr>
          <w:p w14:paraId="41E71358" w14:textId="066E34EF" w:rsidR="00CD7338" w:rsidRPr="002A1803" w:rsidRDefault="00CD7338" w:rsidP="00FD1530">
            <w:pPr>
              <w:rPr>
                <w:rFonts w:ascii="Arial" w:hAnsi="Arial" w:cs="Arial"/>
                <w:color w:val="000000" w:themeColor="text1"/>
                <w:sz w:val="20"/>
                <w:szCs w:val="20"/>
              </w:rPr>
            </w:pPr>
            <w:r w:rsidRPr="002A1803">
              <w:rPr>
                <w:rFonts w:ascii="Arial" w:hAnsi="Arial" w:cs="Arial"/>
                <w:color w:val="000000" w:themeColor="text1"/>
                <w:sz w:val="20"/>
                <w:szCs w:val="20"/>
              </w:rPr>
              <w:lastRenderedPageBreak/>
              <w:t>36</w:t>
            </w:r>
          </w:p>
        </w:tc>
        <w:tc>
          <w:tcPr>
            <w:tcW w:w="2645" w:type="dxa"/>
          </w:tcPr>
          <w:p w14:paraId="58DDF41A" w14:textId="31E91D2F" w:rsidR="00CD7338" w:rsidRPr="002A1803" w:rsidRDefault="00CD7338" w:rsidP="00CD7338">
            <w:pPr>
              <w:pStyle w:val="NormalWeb"/>
              <w:spacing w:before="0" w:beforeAutospacing="0" w:after="0" w:afterAutospacing="0"/>
              <w:ind w:right="136"/>
              <w:jc w:val="both"/>
              <w:rPr>
                <w:rStyle w:val="Strong"/>
                <w:rFonts w:ascii="Arial" w:hAnsi="Arial" w:cs="Arial"/>
                <w:b w:val="0"/>
                <w:bCs w:val="0"/>
                <w:color w:val="000000" w:themeColor="text1"/>
                <w:sz w:val="20"/>
                <w:szCs w:val="20"/>
              </w:rPr>
            </w:pPr>
            <w:r w:rsidRPr="002A1803">
              <w:rPr>
                <w:rStyle w:val="Strong"/>
                <w:rFonts w:ascii="Arial" w:hAnsi="Arial" w:cs="Arial"/>
                <w:color w:val="000000" w:themeColor="text1"/>
                <w:sz w:val="20"/>
                <w:szCs w:val="20"/>
              </w:rPr>
              <w:t xml:space="preserve">IOCE- </w:t>
            </w:r>
            <w:proofErr w:type="spellStart"/>
            <w:r w:rsidRPr="002A1803">
              <w:rPr>
                <w:rStyle w:val="Strong"/>
                <w:rFonts w:ascii="Arial" w:hAnsi="Arial" w:cs="Arial"/>
                <w:color w:val="000000" w:themeColor="text1"/>
                <w:sz w:val="20"/>
                <w:szCs w:val="20"/>
              </w:rPr>
              <w:t>SmarT</w:t>
            </w:r>
            <w:proofErr w:type="spellEnd"/>
            <w:r w:rsidRPr="002A1803">
              <w:rPr>
                <w:rStyle w:val="Strong"/>
                <w:rFonts w:ascii="Arial" w:hAnsi="Arial" w:cs="Arial"/>
                <w:color w:val="000000" w:themeColor="text1"/>
                <w:sz w:val="20"/>
                <w:szCs w:val="20"/>
              </w:rPr>
              <w:t xml:space="preserve"> [Indian Ocean Centre of Excellence for Sustainable Maritime Transport] – India’s green shipping revolution:</w:t>
            </w:r>
          </w:p>
        </w:tc>
        <w:tc>
          <w:tcPr>
            <w:tcW w:w="5435" w:type="dxa"/>
          </w:tcPr>
          <w:p w14:paraId="55EA812E" w14:textId="54792D81" w:rsidR="00CD7338" w:rsidRPr="002A1803" w:rsidRDefault="00CD7338" w:rsidP="004D07CA">
            <w:pPr>
              <w:pStyle w:val="NormalWeb"/>
              <w:spacing w:before="0" w:beforeAutospacing="0" w:after="0" w:afterAutospacing="0"/>
              <w:ind w:right="136"/>
              <w:jc w:val="both"/>
              <w:rPr>
                <w:rFonts w:ascii="Arial" w:hAnsi="Arial" w:cs="Arial"/>
                <w:color w:val="000000" w:themeColor="text1"/>
                <w:sz w:val="20"/>
                <w:szCs w:val="20"/>
              </w:rPr>
            </w:pPr>
            <w:r w:rsidRPr="002A1803">
              <w:rPr>
                <w:rFonts w:ascii="Arial" w:hAnsi="Arial" w:cs="Arial"/>
                <w:color w:val="000000" w:themeColor="text1"/>
                <w:sz w:val="20"/>
                <w:szCs w:val="20"/>
              </w:rPr>
              <w:t xml:space="preserve">DGS updated that the Centre of Excellence for Maritime to be implemented by the Indian Maritime University (IMU). Accordingly, it was decided that DGS will extend all feasible technical support, while IMU will undertake the implementation under the guidance and supervision of the </w:t>
            </w:r>
            <w:proofErr w:type="spellStart"/>
            <w:r w:rsidRPr="002A1803">
              <w:rPr>
                <w:rFonts w:ascii="Arial" w:hAnsi="Arial" w:cs="Arial"/>
                <w:color w:val="000000" w:themeColor="text1"/>
                <w:sz w:val="20"/>
                <w:szCs w:val="20"/>
              </w:rPr>
              <w:t>MoPSW</w:t>
            </w:r>
            <w:proofErr w:type="spellEnd"/>
            <w:r w:rsidRPr="002A1803">
              <w:rPr>
                <w:rFonts w:ascii="Arial" w:hAnsi="Arial" w:cs="Arial"/>
                <w:color w:val="000000" w:themeColor="text1"/>
                <w:sz w:val="20"/>
                <w:szCs w:val="20"/>
              </w:rPr>
              <w:t>.</w:t>
            </w:r>
          </w:p>
        </w:tc>
      </w:tr>
      <w:tr w:rsidR="00CD7338" w:rsidRPr="002A1803" w14:paraId="6164771C" w14:textId="77777777" w:rsidTr="004D07CA">
        <w:tc>
          <w:tcPr>
            <w:tcW w:w="936" w:type="dxa"/>
          </w:tcPr>
          <w:p w14:paraId="45594023" w14:textId="647E12DD" w:rsidR="00CD7338" w:rsidRPr="002A1803" w:rsidRDefault="00CD7338" w:rsidP="00FD1530">
            <w:pPr>
              <w:rPr>
                <w:rFonts w:ascii="Arial" w:hAnsi="Arial" w:cs="Arial"/>
                <w:color w:val="000000" w:themeColor="text1"/>
                <w:sz w:val="20"/>
                <w:szCs w:val="20"/>
              </w:rPr>
            </w:pPr>
            <w:r w:rsidRPr="002A1803">
              <w:rPr>
                <w:rFonts w:ascii="Arial" w:hAnsi="Arial" w:cs="Arial"/>
                <w:color w:val="000000" w:themeColor="text1"/>
                <w:sz w:val="20"/>
                <w:szCs w:val="20"/>
              </w:rPr>
              <w:t>37</w:t>
            </w:r>
          </w:p>
        </w:tc>
        <w:tc>
          <w:tcPr>
            <w:tcW w:w="2645" w:type="dxa"/>
          </w:tcPr>
          <w:p w14:paraId="0BFE69DE" w14:textId="571174CE" w:rsidR="00CD7338" w:rsidRPr="002A1803" w:rsidRDefault="00CD7338" w:rsidP="00CD7338">
            <w:pPr>
              <w:pStyle w:val="NormalWeb"/>
              <w:spacing w:before="0" w:beforeAutospacing="0" w:after="0" w:afterAutospacing="0"/>
              <w:ind w:right="136"/>
              <w:jc w:val="both"/>
              <w:rPr>
                <w:rStyle w:val="Strong"/>
                <w:rFonts w:ascii="Arial" w:hAnsi="Arial" w:cs="Arial"/>
                <w:b w:val="0"/>
                <w:bCs w:val="0"/>
                <w:color w:val="000000" w:themeColor="text1"/>
                <w:sz w:val="20"/>
                <w:szCs w:val="20"/>
              </w:rPr>
            </w:pPr>
            <w:r w:rsidRPr="002A1803">
              <w:rPr>
                <w:rStyle w:val="Strong"/>
                <w:rFonts w:ascii="Arial" w:hAnsi="Arial" w:cs="Arial"/>
                <w:color w:val="000000" w:themeColor="text1"/>
                <w:sz w:val="20"/>
                <w:szCs w:val="20"/>
              </w:rPr>
              <w:t>Strategic Management Unit for Maritime Training</w:t>
            </w:r>
          </w:p>
        </w:tc>
        <w:tc>
          <w:tcPr>
            <w:tcW w:w="5435" w:type="dxa"/>
          </w:tcPr>
          <w:p w14:paraId="3A301362" w14:textId="0369A9C1" w:rsidR="00CD7338" w:rsidRPr="002A1803" w:rsidRDefault="00CD7338" w:rsidP="004D07CA">
            <w:pPr>
              <w:pStyle w:val="NormalWeb"/>
              <w:spacing w:before="0" w:beforeAutospacing="0" w:after="0" w:afterAutospacing="0"/>
              <w:ind w:right="136"/>
              <w:jc w:val="both"/>
              <w:rPr>
                <w:rFonts w:ascii="Arial" w:hAnsi="Arial" w:cs="Arial"/>
                <w:color w:val="000000" w:themeColor="text1"/>
                <w:sz w:val="20"/>
                <w:szCs w:val="20"/>
              </w:rPr>
            </w:pPr>
            <w:r w:rsidRPr="002A1803">
              <w:rPr>
                <w:rFonts w:ascii="Arial" w:hAnsi="Arial" w:cs="Arial"/>
                <w:color w:val="000000" w:themeColor="text1"/>
                <w:sz w:val="20"/>
                <w:szCs w:val="20"/>
              </w:rPr>
              <w:t>DGS updated that the appointment of strategic consultant is already underway.</w:t>
            </w:r>
          </w:p>
        </w:tc>
      </w:tr>
      <w:tr w:rsidR="00CD7338" w:rsidRPr="002A1803" w14:paraId="476092A2" w14:textId="77777777" w:rsidTr="004D07CA">
        <w:tc>
          <w:tcPr>
            <w:tcW w:w="936" w:type="dxa"/>
          </w:tcPr>
          <w:p w14:paraId="758AFA51" w14:textId="3E9BFE80" w:rsidR="00CD7338" w:rsidRPr="002A1803" w:rsidRDefault="00CD7338" w:rsidP="00FD1530">
            <w:pPr>
              <w:rPr>
                <w:rFonts w:ascii="Arial" w:hAnsi="Arial" w:cs="Arial"/>
                <w:color w:val="000000" w:themeColor="text1"/>
                <w:sz w:val="20"/>
                <w:szCs w:val="20"/>
              </w:rPr>
            </w:pPr>
            <w:r w:rsidRPr="002A1803">
              <w:rPr>
                <w:rFonts w:ascii="Arial" w:hAnsi="Arial" w:cs="Arial"/>
                <w:color w:val="000000" w:themeColor="text1"/>
                <w:sz w:val="20"/>
                <w:szCs w:val="20"/>
              </w:rPr>
              <w:t>38</w:t>
            </w:r>
          </w:p>
        </w:tc>
        <w:tc>
          <w:tcPr>
            <w:tcW w:w="2645" w:type="dxa"/>
          </w:tcPr>
          <w:p w14:paraId="6FB1EF2F" w14:textId="289D60CE" w:rsidR="00CD7338" w:rsidRPr="002A1803" w:rsidRDefault="00CD7338" w:rsidP="00CD7338">
            <w:pPr>
              <w:pStyle w:val="NormalWeb"/>
              <w:spacing w:before="0" w:beforeAutospacing="0" w:after="0" w:afterAutospacing="0"/>
              <w:ind w:right="136"/>
              <w:jc w:val="both"/>
              <w:rPr>
                <w:rStyle w:val="Strong"/>
                <w:rFonts w:ascii="Arial" w:hAnsi="Arial" w:cs="Arial"/>
                <w:b w:val="0"/>
                <w:bCs w:val="0"/>
                <w:color w:val="000000" w:themeColor="text1"/>
                <w:sz w:val="20"/>
                <w:szCs w:val="20"/>
              </w:rPr>
            </w:pPr>
            <w:r w:rsidRPr="002A1803">
              <w:rPr>
                <w:rStyle w:val="Strong"/>
                <w:rFonts w:ascii="Arial" w:hAnsi="Arial" w:cs="Arial"/>
                <w:color w:val="000000" w:themeColor="text1"/>
                <w:sz w:val="20"/>
                <w:szCs w:val="20"/>
              </w:rPr>
              <w:t>Data repository and analytical perspective statement</w:t>
            </w:r>
          </w:p>
        </w:tc>
        <w:tc>
          <w:tcPr>
            <w:tcW w:w="5435" w:type="dxa"/>
          </w:tcPr>
          <w:p w14:paraId="1831BE5C" w14:textId="72D1D274" w:rsidR="00CD7338" w:rsidRPr="002A1803" w:rsidRDefault="00CD7338" w:rsidP="004D07CA">
            <w:pPr>
              <w:pStyle w:val="NormalWeb"/>
              <w:spacing w:before="0" w:beforeAutospacing="0" w:after="0" w:afterAutospacing="0"/>
              <w:ind w:right="136"/>
              <w:jc w:val="both"/>
              <w:rPr>
                <w:rFonts w:ascii="Arial" w:hAnsi="Arial" w:cs="Arial"/>
                <w:color w:val="000000" w:themeColor="text1"/>
                <w:sz w:val="20"/>
                <w:szCs w:val="20"/>
              </w:rPr>
            </w:pPr>
            <w:r w:rsidRPr="002A1803">
              <w:rPr>
                <w:rFonts w:ascii="Arial" w:hAnsi="Arial" w:cs="Arial"/>
                <w:color w:val="000000" w:themeColor="text1"/>
                <w:sz w:val="20"/>
                <w:szCs w:val="20"/>
              </w:rPr>
              <w:t>DGS updated that these activities will be aligned with the scope of work of the appointed strategic consultant.</w:t>
            </w:r>
          </w:p>
        </w:tc>
      </w:tr>
      <w:tr w:rsidR="00CD7338" w:rsidRPr="002A1803" w14:paraId="4B5212F5" w14:textId="77777777" w:rsidTr="004D07CA">
        <w:tc>
          <w:tcPr>
            <w:tcW w:w="936" w:type="dxa"/>
          </w:tcPr>
          <w:p w14:paraId="78DFB259" w14:textId="00D85BAE" w:rsidR="00CD7338" w:rsidRPr="002A1803" w:rsidRDefault="00CD7338" w:rsidP="00FD1530">
            <w:pPr>
              <w:rPr>
                <w:rFonts w:ascii="Arial" w:hAnsi="Arial" w:cs="Arial"/>
                <w:color w:val="000000" w:themeColor="text1"/>
                <w:sz w:val="20"/>
                <w:szCs w:val="20"/>
              </w:rPr>
            </w:pPr>
            <w:r w:rsidRPr="002A1803">
              <w:rPr>
                <w:rFonts w:ascii="Arial" w:hAnsi="Arial" w:cs="Arial"/>
                <w:color w:val="000000" w:themeColor="text1"/>
                <w:sz w:val="20"/>
                <w:szCs w:val="20"/>
              </w:rPr>
              <w:t>39</w:t>
            </w:r>
          </w:p>
        </w:tc>
        <w:tc>
          <w:tcPr>
            <w:tcW w:w="2645" w:type="dxa"/>
          </w:tcPr>
          <w:p w14:paraId="13AF3CFF" w14:textId="77777777" w:rsidR="00CD7338" w:rsidRPr="002A1803" w:rsidRDefault="00CD7338" w:rsidP="00CD7338">
            <w:pPr>
              <w:pStyle w:val="NormalWeb"/>
              <w:spacing w:before="0" w:beforeAutospacing="0" w:after="0" w:afterAutospacing="0"/>
              <w:ind w:right="136"/>
              <w:jc w:val="both"/>
              <w:rPr>
                <w:rFonts w:ascii="Arial" w:hAnsi="Arial" w:cs="Arial"/>
                <w:color w:val="000000" w:themeColor="text1"/>
                <w:sz w:val="20"/>
                <w:szCs w:val="20"/>
              </w:rPr>
            </w:pPr>
            <w:r w:rsidRPr="002A1803">
              <w:rPr>
                <w:rStyle w:val="Strong"/>
                <w:rFonts w:ascii="Arial" w:hAnsi="Arial" w:cs="Arial"/>
                <w:color w:val="000000" w:themeColor="text1"/>
                <w:sz w:val="20"/>
                <w:szCs w:val="20"/>
              </w:rPr>
              <w:t>Social Media Engagement</w:t>
            </w:r>
          </w:p>
          <w:p w14:paraId="38CA039B" w14:textId="77777777" w:rsidR="00CD7338" w:rsidRPr="002A1803" w:rsidRDefault="00CD7338" w:rsidP="00CD7338">
            <w:pPr>
              <w:pStyle w:val="NormalWeb"/>
              <w:spacing w:before="0" w:beforeAutospacing="0" w:after="0" w:afterAutospacing="0"/>
              <w:ind w:right="136"/>
              <w:jc w:val="both"/>
              <w:rPr>
                <w:rStyle w:val="Strong"/>
                <w:rFonts w:ascii="Arial" w:hAnsi="Arial" w:cs="Arial"/>
                <w:color w:val="000000" w:themeColor="text1"/>
                <w:sz w:val="20"/>
                <w:szCs w:val="20"/>
              </w:rPr>
            </w:pPr>
          </w:p>
        </w:tc>
        <w:tc>
          <w:tcPr>
            <w:tcW w:w="5435" w:type="dxa"/>
          </w:tcPr>
          <w:p w14:paraId="38F93424" w14:textId="65051EC4" w:rsidR="00CD7338" w:rsidRPr="002A1803" w:rsidRDefault="00CD7338" w:rsidP="004D07CA">
            <w:pPr>
              <w:pStyle w:val="NormalWeb"/>
              <w:spacing w:before="0" w:beforeAutospacing="0" w:after="0" w:afterAutospacing="0"/>
              <w:ind w:right="136"/>
              <w:jc w:val="both"/>
              <w:rPr>
                <w:rFonts w:ascii="Arial" w:hAnsi="Arial" w:cs="Arial"/>
                <w:color w:val="000000" w:themeColor="text1"/>
                <w:sz w:val="20"/>
                <w:szCs w:val="20"/>
              </w:rPr>
            </w:pPr>
            <w:r w:rsidRPr="002A1803">
              <w:rPr>
                <w:rFonts w:ascii="Arial" w:hAnsi="Arial" w:cs="Arial"/>
                <w:color w:val="000000" w:themeColor="text1"/>
                <w:sz w:val="20"/>
                <w:szCs w:val="20"/>
              </w:rPr>
              <w:t>DGS updated that the social</w:t>
            </w:r>
            <w:r w:rsidRPr="002A1803">
              <w:rPr>
                <w:rFonts w:ascii="Cambria Math" w:hAnsi="Cambria Math" w:cs="Cambria Math"/>
                <w:color w:val="000000" w:themeColor="text1"/>
                <w:sz w:val="20"/>
                <w:szCs w:val="20"/>
              </w:rPr>
              <w:t>‑</w:t>
            </w:r>
            <w:r w:rsidRPr="002A1803">
              <w:rPr>
                <w:rFonts w:ascii="Arial" w:hAnsi="Arial" w:cs="Arial"/>
                <w:color w:val="000000" w:themeColor="text1"/>
                <w:sz w:val="20"/>
                <w:szCs w:val="20"/>
              </w:rPr>
              <w:t>media engagement will be strengthened as part of the zero</w:t>
            </w:r>
            <w:r w:rsidRPr="002A1803">
              <w:rPr>
                <w:rFonts w:ascii="Cambria Math" w:hAnsi="Cambria Math" w:cs="Cambria Math"/>
                <w:color w:val="000000" w:themeColor="text1"/>
                <w:sz w:val="20"/>
                <w:szCs w:val="20"/>
              </w:rPr>
              <w:t>‑</w:t>
            </w:r>
            <w:r w:rsidRPr="002A1803">
              <w:rPr>
                <w:rFonts w:ascii="Arial" w:hAnsi="Arial" w:cs="Arial"/>
                <w:color w:val="000000" w:themeColor="text1"/>
                <w:sz w:val="20"/>
                <w:szCs w:val="20"/>
              </w:rPr>
              <w:t>tolerance approach toward illicit practices in maritime training. The government will undertake comprehensive profiling of all Maritime Training Institutes at no cost to the institutes.</w:t>
            </w:r>
          </w:p>
        </w:tc>
      </w:tr>
      <w:tr w:rsidR="00CD7338" w:rsidRPr="002A1803" w14:paraId="4334CCD9" w14:textId="77777777" w:rsidTr="004D07CA">
        <w:tc>
          <w:tcPr>
            <w:tcW w:w="936" w:type="dxa"/>
          </w:tcPr>
          <w:p w14:paraId="103C3E10" w14:textId="2991CB10" w:rsidR="00CD7338" w:rsidRPr="002A1803" w:rsidRDefault="00CD7338" w:rsidP="00FD1530">
            <w:pPr>
              <w:rPr>
                <w:rFonts w:ascii="Arial" w:hAnsi="Arial" w:cs="Arial"/>
                <w:color w:val="000000" w:themeColor="text1"/>
                <w:sz w:val="20"/>
                <w:szCs w:val="20"/>
              </w:rPr>
            </w:pPr>
            <w:r w:rsidRPr="002A1803">
              <w:rPr>
                <w:rFonts w:ascii="Arial" w:hAnsi="Arial" w:cs="Arial"/>
                <w:color w:val="000000" w:themeColor="text1"/>
                <w:sz w:val="20"/>
                <w:szCs w:val="20"/>
              </w:rPr>
              <w:t>40</w:t>
            </w:r>
          </w:p>
        </w:tc>
        <w:tc>
          <w:tcPr>
            <w:tcW w:w="2645" w:type="dxa"/>
          </w:tcPr>
          <w:p w14:paraId="7225A01C" w14:textId="53BAEFC8" w:rsidR="00CD7338" w:rsidRPr="002A1803" w:rsidRDefault="00CD7338" w:rsidP="00CD7338">
            <w:pPr>
              <w:pStyle w:val="NormalWeb"/>
              <w:spacing w:before="0" w:beforeAutospacing="0" w:after="0" w:afterAutospacing="0"/>
              <w:ind w:right="136"/>
              <w:jc w:val="both"/>
              <w:rPr>
                <w:rStyle w:val="Strong"/>
                <w:rFonts w:ascii="Arial" w:hAnsi="Arial" w:cs="Arial"/>
                <w:b w:val="0"/>
                <w:bCs w:val="0"/>
                <w:color w:val="000000" w:themeColor="text1"/>
                <w:sz w:val="20"/>
                <w:szCs w:val="20"/>
              </w:rPr>
            </w:pPr>
            <w:r w:rsidRPr="002A1803">
              <w:rPr>
                <w:rStyle w:val="Strong"/>
                <w:rFonts w:ascii="Arial" w:hAnsi="Arial" w:cs="Arial"/>
                <w:color w:val="000000" w:themeColor="text1"/>
                <w:sz w:val="20"/>
                <w:szCs w:val="20"/>
              </w:rPr>
              <w:t>PO, MMD Jurisdiction wise institution wise folders (Pre-sea / Post-sea)</w:t>
            </w:r>
          </w:p>
        </w:tc>
        <w:tc>
          <w:tcPr>
            <w:tcW w:w="5435" w:type="dxa"/>
          </w:tcPr>
          <w:p w14:paraId="287C4A22" w14:textId="1229E775" w:rsidR="00CD7338" w:rsidRPr="002A1803" w:rsidRDefault="00CD7338" w:rsidP="004D07CA">
            <w:pPr>
              <w:pStyle w:val="NormalWeb"/>
              <w:spacing w:before="0" w:beforeAutospacing="0" w:after="0" w:afterAutospacing="0"/>
              <w:ind w:right="136"/>
              <w:jc w:val="both"/>
              <w:rPr>
                <w:rFonts w:ascii="Arial" w:hAnsi="Arial" w:cs="Arial"/>
                <w:color w:val="000000" w:themeColor="text1"/>
                <w:sz w:val="20"/>
                <w:szCs w:val="20"/>
              </w:rPr>
            </w:pPr>
            <w:r w:rsidRPr="002A1803">
              <w:rPr>
                <w:rFonts w:ascii="Arial" w:hAnsi="Arial" w:cs="Arial"/>
                <w:color w:val="000000" w:themeColor="text1"/>
                <w:sz w:val="20"/>
                <w:szCs w:val="20"/>
              </w:rPr>
              <w:t>It is noted that all the PO MMD</w:t>
            </w:r>
            <w:r w:rsidRPr="002A1803">
              <w:rPr>
                <w:rFonts w:ascii="Arial" w:hAnsi="Arial" w:cs="Arial"/>
                <w:color w:val="000000" w:themeColor="text1"/>
                <w:sz w:val="20"/>
                <w:szCs w:val="20"/>
              </w:rPr>
              <w:noBreakHyphen/>
              <w:t>wise and institute</w:t>
            </w:r>
            <w:r w:rsidRPr="002A1803">
              <w:rPr>
                <w:rFonts w:ascii="Arial" w:hAnsi="Arial" w:cs="Arial"/>
                <w:color w:val="000000" w:themeColor="text1"/>
                <w:sz w:val="20"/>
                <w:szCs w:val="20"/>
              </w:rPr>
              <w:noBreakHyphen/>
              <w:t>wise MTI profiles are already maintained. This agenda will be merged with e-Navik Module.</w:t>
            </w:r>
          </w:p>
        </w:tc>
      </w:tr>
      <w:tr w:rsidR="00CD7338" w:rsidRPr="002A1803" w14:paraId="58969474" w14:textId="77777777" w:rsidTr="004D07CA">
        <w:tc>
          <w:tcPr>
            <w:tcW w:w="936" w:type="dxa"/>
          </w:tcPr>
          <w:p w14:paraId="33A75FAE" w14:textId="19315D8E" w:rsidR="00CD7338" w:rsidRPr="002A1803" w:rsidRDefault="00CD7338" w:rsidP="00FD1530">
            <w:pPr>
              <w:rPr>
                <w:rFonts w:ascii="Arial" w:hAnsi="Arial" w:cs="Arial"/>
                <w:color w:val="000000" w:themeColor="text1"/>
                <w:sz w:val="20"/>
                <w:szCs w:val="20"/>
              </w:rPr>
            </w:pPr>
            <w:r w:rsidRPr="002A1803">
              <w:rPr>
                <w:rFonts w:ascii="Arial" w:hAnsi="Arial" w:cs="Arial"/>
                <w:color w:val="000000" w:themeColor="text1"/>
                <w:sz w:val="20"/>
                <w:szCs w:val="20"/>
              </w:rPr>
              <w:t>41</w:t>
            </w:r>
          </w:p>
        </w:tc>
        <w:tc>
          <w:tcPr>
            <w:tcW w:w="2645" w:type="dxa"/>
          </w:tcPr>
          <w:p w14:paraId="33C05C8D" w14:textId="77777777" w:rsidR="00CD7338" w:rsidRPr="002A1803" w:rsidRDefault="00CD7338" w:rsidP="00CD7338">
            <w:pPr>
              <w:pStyle w:val="NormalWeb"/>
              <w:spacing w:before="0" w:beforeAutospacing="0" w:after="0" w:afterAutospacing="0"/>
              <w:ind w:right="96"/>
              <w:jc w:val="both"/>
              <w:rPr>
                <w:rFonts w:ascii="Arial" w:hAnsi="Arial" w:cs="Arial"/>
                <w:color w:val="000000" w:themeColor="text1"/>
                <w:sz w:val="20"/>
                <w:szCs w:val="20"/>
              </w:rPr>
            </w:pPr>
            <w:r w:rsidRPr="002A1803">
              <w:rPr>
                <w:rStyle w:val="Strong"/>
                <w:rFonts w:ascii="Arial" w:hAnsi="Arial" w:cs="Arial"/>
                <w:color w:val="000000" w:themeColor="text1"/>
                <w:sz w:val="20"/>
                <w:szCs w:val="20"/>
              </w:rPr>
              <w:t>CIP Folder – MMD Jurisdiction wise</w:t>
            </w:r>
          </w:p>
          <w:p w14:paraId="370E6D0E" w14:textId="77777777" w:rsidR="00CD7338" w:rsidRPr="002A1803" w:rsidRDefault="00CD7338" w:rsidP="00CD7338">
            <w:pPr>
              <w:pStyle w:val="NormalWeb"/>
              <w:spacing w:before="0" w:beforeAutospacing="0" w:after="0" w:afterAutospacing="0"/>
              <w:ind w:right="136"/>
              <w:jc w:val="both"/>
              <w:rPr>
                <w:rStyle w:val="Strong"/>
                <w:rFonts w:ascii="Arial" w:hAnsi="Arial" w:cs="Arial"/>
                <w:color w:val="000000" w:themeColor="text1"/>
                <w:sz w:val="20"/>
                <w:szCs w:val="20"/>
              </w:rPr>
            </w:pPr>
          </w:p>
        </w:tc>
        <w:tc>
          <w:tcPr>
            <w:tcW w:w="5435" w:type="dxa"/>
          </w:tcPr>
          <w:p w14:paraId="3F7A7991" w14:textId="0651C0F8" w:rsidR="00CD7338" w:rsidRPr="002A1803" w:rsidRDefault="00CD7338" w:rsidP="004D07CA">
            <w:pPr>
              <w:pStyle w:val="NormalWeb"/>
              <w:spacing w:before="0" w:beforeAutospacing="0" w:after="0" w:afterAutospacing="0"/>
              <w:ind w:right="136"/>
              <w:jc w:val="both"/>
              <w:rPr>
                <w:rFonts w:ascii="Arial" w:hAnsi="Arial" w:cs="Arial"/>
                <w:color w:val="000000" w:themeColor="text1"/>
                <w:sz w:val="20"/>
                <w:szCs w:val="20"/>
              </w:rPr>
            </w:pPr>
            <w:r w:rsidRPr="002A1803">
              <w:rPr>
                <w:rFonts w:ascii="Arial" w:hAnsi="Arial" w:cs="Arial"/>
                <w:color w:val="000000" w:themeColor="text1"/>
                <w:sz w:val="20"/>
                <w:szCs w:val="20"/>
              </w:rPr>
              <w:t>DGS stated that that each MMD will nominate a nodal officer for STCW</w:t>
            </w:r>
            <w:r w:rsidRPr="002A1803">
              <w:rPr>
                <w:rFonts w:ascii="Arial" w:hAnsi="Arial" w:cs="Arial"/>
                <w:color w:val="000000" w:themeColor="text1"/>
                <w:sz w:val="20"/>
                <w:szCs w:val="20"/>
              </w:rPr>
              <w:noBreakHyphen/>
              <w:t>related initiatives, The ongoing publication of CIP and third</w:t>
            </w:r>
            <w:r w:rsidRPr="002A1803">
              <w:rPr>
                <w:rFonts w:ascii="Arial" w:hAnsi="Arial" w:cs="Arial"/>
                <w:color w:val="000000" w:themeColor="text1"/>
                <w:sz w:val="20"/>
                <w:szCs w:val="20"/>
              </w:rPr>
              <w:noBreakHyphen/>
              <w:t>party quality</w:t>
            </w:r>
            <w:r w:rsidRPr="002A1803">
              <w:rPr>
                <w:rFonts w:ascii="Arial" w:hAnsi="Arial" w:cs="Arial"/>
                <w:color w:val="000000" w:themeColor="text1"/>
                <w:sz w:val="20"/>
                <w:szCs w:val="20"/>
              </w:rPr>
              <w:noBreakHyphen/>
              <w:t>control reports will continue to support transparency. This agenda will be merged with e-Navik Module.</w:t>
            </w:r>
          </w:p>
        </w:tc>
      </w:tr>
      <w:tr w:rsidR="00CD7338" w:rsidRPr="002A1803" w14:paraId="42815DFD" w14:textId="77777777" w:rsidTr="004D07CA">
        <w:tc>
          <w:tcPr>
            <w:tcW w:w="936" w:type="dxa"/>
          </w:tcPr>
          <w:p w14:paraId="317A97D7" w14:textId="22236F49" w:rsidR="00CD7338" w:rsidRPr="002A1803" w:rsidRDefault="00CD7338" w:rsidP="00FD1530">
            <w:pPr>
              <w:rPr>
                <w:rFonts w:ascii="Arial" w:hAnsi="Arial" w:cs="Arial"/>
                <w:color w:val="000000" w:themeColor="text1"/>
                <w:sz w:val="20"/>
                <w:szCs w:val="20"/>
              </w:rPr>
            </w:pPr>
            <w:r w:rsidRPr="002A1803">
              <w:rPr>
                <w:rFonts w:ascii="Arial" w:hAnsi="Arial" w:cs="Arial"/>
                <w:color w:val="000000" w:themeColor="text1"/>
                <w:sz w:val="20"/>
                <w:szCs w:val="20"/>
              </w:rPr>
              <w:t>42</w:t>
            </w:r>
          </w:p>
        </w:tc>
        <w:tc>
          <w:tcPr>
            <w:tcW w:w="2645" w:type="dxa"/>
          </w:tcPr>
          <w:p w14:paraId="123F370A" w14:textId="77777777" w:rsidR="00CD7338" w:rsidRPr="002A1803" w:rsidRDefault="00CD7338" w:rsidP="00CD7338">
            <w:pPr>
              <w:pStyle w:val="NormalWeb"/>
              <w:spacing w:before="0" w:beforeAutospacing="0" w:after="0" w:afterAutospacing="0"/>
              <w:ind w:right="96"/>
              <w:jc w:val="both"/>
              <w:rPr>
                <w:rFonts w:ascii="Arial" w:hAnsi="Arial" w:cs="Arial"/>
                <w:color w:val="000000" w:themeColor="text1"/>
                <w:sz w:val="20"/>
                <w:szCs w:val="20"/>
              </w:rPr>
            </w:pPr>
            <w:r w:rsidRPr="002A1803">
              <w:rPr>
                <w:rStyle w:val="Strong"/>
                <w:rFonts w:ascii="Arial" w:hAnsi="Arial" w:cs="Arial"/>
                <w:color w:val="000000" w:themeColor="text1"/>
                <w:sz w:val="20"/>
                <w:szCs w:val="20"/>
              </w:rPr>
              <w:t>Training and Capacity Building of staff</w:t>
            </w:r>
          </w:p>
          <w:p w14:paraId="471FE813" w14:textId="77777777" w:rsidR="00CD7338" w:rsidRPr="002A1803" w:rsidRDefault="00CD7338" w:rsidP="00CD7338">
            <w:pPr>
              <w:pStyle w:val="NormalWeb"/>
              <w:spacing w:before="0" w:beforeAutospacing="0" w:after="0" w:afterAutospacing="0"/>
              <w:ind w:right="96"/>
              <w:jc w:val="both"/>
              <w:rPr>
                <w:rStyle w:val="Strong"/>
                <w:rFonts w:ascii="Arial" w:hAnsi="Arial" w:cs="Arial"/>
                <w:color w:val="000000" w:themeColor="text1"/>
                <w:sz w:val="20"/>
                <w:szCs w:val="20"/>
              </w:rPr>
            </w:pPr>
          </w:p>
        </w:tc>
        <w:tc>
          <w:tcPr>
            <w:tcW w:w="5435" w:type="dxa"/>
          </w:tcPr>
          <w:p w14:paraId="2E16F9FE" w14:textId="7A8CE0F1" w:rsidR="00CD7338" w:rsidRPr="002A1803" w:rsidRDefault="00CD7338" w:rsidP="004D07CA">
            <w:pPr>
              <w:pStyle w:val="NormalWeb"/>
              <w:spacing w:before="0" w:beforeAutospacing="0" w:after="0" w:afterAutospacing="0"/>
              <w:ind w:right="136"/>
              <w:jc w:val="both"/>
              <w:rPr>
                <w:rFonts w:ascii="Arial" w:hAnsi="Arial" w:cs="Arial"/>
                <w:color w:val="000000" w:themeColor="text1"/>
                <w:sz w:val="20"/>
                <w:szCs w:val="20"/>
              </w:rPr>
            </w:pPr>
            <w:r w:rsidRPr="002A1803">
              <w:rPr>
                <w:rFonts w:ascii="Arial" w:hAnsi="Arial" w:cs="Arial"/>
                <w:bCs/>
                <w:color w:val="000000" w:themeColor="text1"/>
                <w:sz w:val="20"/>
                <w:szCs w:val="20"/>
              </w:rPr>
              <w:t>A structured and more frequent training program, supported by a proper training manual, will be developed for surveyors, RO personnel, and support staff at both HQ and MMDs to ensure better knowledge retention and consistent quality</w:t>
            </w:r>
            <w:r w:rsidRPr="002A1803">
              <w:rPr>
                <w:rFonts w:ascii="Arial" w:hAnsi="Arial" w:cs="Arial"/>
                <w:bCs/>
                <w:color w:val="000000" w:themeColor="text1"/>
                <w:sz w:val="20"/>
                <w:szCs w:val="20"/>
              </w:rPr>
              <w:noBreakHyphen/>
              <w:t>system compliance.</w:t>
            </w:r>
          </w:p>
        </w:tc>
      </w:tr>
      <w:tr w:rsidR="00CD7338" w:rsidRPr="002A1803" w14:paraId="05EEB38C" w14:textId="77777777" w:rsidTr="004D07CA">
        <w:tc>
          <w:tcPr>
            <w:tcW w:w="936" w:type="dxa"/>
          </w:tcPr>
          <w:p w14:paraId="5DB7A03B" w14:textId="6303D536" w:rsidR="00CD7338" w:rsidRPr="002A1803" w:rsidRDefault="00CD7338" w:rsidP="00FD1530">
            <w:pPr>
              <w:rPr>
                <w:rFonts w:ascii="Arial" w:hAnsi="Arial" w:cs="Arial"/>
                <w:color w:val="000000" w:themeColor="text1"/>
                <w:sz w:val="20"/>
                <w:szCs w:val="20"/>
              </w:rPr>
            </w:pPr>
            <w:r w:rsidRPr="002A1803">
              <w:rPr>
                <w:rFonts w:ascii="Arial" w:hAnsi="Arial" w:cs="Arial"/>
                <w:color w:val="000000" w:themeColor="text1"/>
                <w:sz w:val="20"/>
                <w:szCs w:val="20"/>
              </w:rPr>
              <w:t>43</w:t>
            </w:r>
          </w:p>
        </w:tc>
        <w:tc>
          <w:tcPr>
            <w:tcW w:w="2645" w:type="dxa"/>
          </w:tcPr>
          <w:p w14:paraId="688AD7A4" w14:textId="47D5139A" w:rsidR="00CD7338" w:rsidRPr="002A1803" w:rsidRDefault="00CD7338" w:rsidP="00CD7338">
            <w:pPr>
              <w:pStyle w:val="NormalWeb"/>
              <w:spacing w:before="0" w:beforeAutospacing="0" w:after="0" w:afterAutospacing="0"/>
              <w:ind w:right="96"/>
              <w:jc w:val="both"/>
              <w:rPr>
                <w:rStyle w:val="Strong"/>
                <w:rFonts w:ascii="Arial" w:hAnsi="Arial" w:cs="Arial"/>
                <w:b w:val="0"/>
                <w:bCs w:val="0"/>
                <w:color w:val="000000" w:themeColor="text1"/>
                <w:sz w:val="20"/>
                <w:szCs w:val="20"/>
              </w:rPr>
            </w:pPr>
            <w:r w:rsidRPr="002A1803">
              <w:rPr>
                <w:rStyle w:val="Strong"/>
                <w:rFonts w:ascii="Arial" w:hAnsi="Arial" w:cs="Arial"/>
                <w:color w:val="000000" w:themeColor="text1"/>
                <w:sz w:val="20"/>
                <w:szCs w:val="20"/>
              </w:rPr>
              <w:t>Admission portal unified for Non-Affiliated Institutes (Pre-sea and Post-sea)</w:t>
            </w:r>
          </w:p>
        </w:tc>
        <w:tc>
          <w:tcPr>
            <w:tcW w:w="5435" w:type="dxa"/>
          </w:tcPr>
          <w:p w14:paraId="317F911C" w14:textId="3C089892" w:rsidR="00CD7338" w:rsidRPr="002A1803" w:rsidRDefault="00CD7338" w:rsidP="004D07CA">
            <w:pPr>
              <w:pStyle w:val="NormalWeb"/>
              <w:spacing w:before="0" w:beforeAutospacing="0" w:after="0" w:afterAutospacing="0"/>
              <w:ind w:right="136"/>
              <w:jc w:val="both"/>
              <w:rPr>
                <w:rFonts w:ascii="Arial" w:hAnsi="Arial" w:cs="Arial"/>
                <w:bCs/>
                <w:color w:val="000000" w:themeColor="text1"/>
                <w:sz w:val="20"/>
                <w:szCs w:val="20"/>
              </w:rPr>
            </w:pPr>
            <w:r w:rsidRPr="002A1803">
              <w:rPr>
                <w:rFonts w:ascii="Arial" w:hAnsi="Arial" w:cs="Arial"/>
                <w:bCs/>
                <w:color w:val="000000" w:themeColor="text1"/>
                <w:sz w:val="20"/>
                <w:szCs w:val="20"/>
              </w:rPr>
              <w:t>DGS informed that this feature will be included in the new MTI module.</w:t>
            </w:r>
          </w:p>
        </w:tc>
      </w:tr>
      <w:tr w:rsidR="00CD7338" w:rsidRPr="002A1803" w14:paraId="38AD298E" w14:textId="77777777" w:rsidTr="004D07CA">
        <w:tc>
          <w:tcPr>
            <w:tcW w:w="936" w:type="dxa"/>
          </w:tcPr>
          <w:p w14:paraId="02666102" w14:textId="747582D9" w:rsidR="00CD7338" w:rsidRPr="002A1803" w:rsidRDefault="00CD7338" w:rsidP="00FD1530">
            <w:pPr>
              <w:rPr>
                <w:rFonts w:ascii="Arial" w:hAnsi="Arial" w:cs="Arial"/>
                <w:color w:val="000000" w:themeColor="text1"/>
                <w:sz w:val="20"/>
                <w:szCs w:val="20"/>
              </w:rPr>
            </w:pPr>
            <w:r w:rsidRPr="002A1803">
              <w:rPr>
                <w:rFonts w:ascii="Arial" w:hAnsi="Arial" w:cs="Arial"/>
                <w:color w:val="000000" w:themeColor="text1"/>
                <w:sz w:val="20"/>
                <w:szCs w:val="20"/>
              </w:rPr>
              <w:t>44</w:t>
            </w:r>
          </w:p>
        </w:tc>
        <w:tc>
          <w:tcPr>
            <w:tcW w:w="2645" w:type="dxa"/>
          </w:tcPr>
          <w:p w14:paraId="2CA428C0" w14:textId="545DE2CC" w:rsidR="00CD7338" w:rsidRPr="002A1803" w:rsidRDefault="00CD7338" w:rsidP="00CD7338">
            <w:pPr>
              <w:pStyle w:val="NormalWeb"/>
              <w:spacing w:before="0" w:beforeAutospacing="0" w:after="0" w:afterAutospacing="0"/>
              <w:jc w:val="both"/>
              <w:rPr>
                <w:rStyle w:val="Strong"/>
                <w:rFonts w:ascii="Arial" w:hAnsi="Arial" w:cs="Arial"/>
                <w:b w:val="0"/>
                <w:bCs w:val="0"/>
                <w:color w:val="000000" w:themeColor="text1"/>
                <w:sz w:val="20"/>
                <w:szCs w:val="20"/>
              </w:rPr>
            </w:pPr>
            <w:r w:rsidRPr="002A1803">
              <w:rPr>
                <w:rStyle w:val="Strong"/>
                <w:rFonts w:ascii="Arial" w:hAnsi="Arial" w:cs="Arial"/>
                <w:color w:val="000000" w:themeColor="text1"/>
                <w:sz w:val="20"/>
                <w:szCs w:val="20"/>
              </w:rPr>
              <w:t>Open CDC issue - Merchant Shipping Notice No. 1 of 2018 dated 16.01.2018 on Implementation of the MS (CDC) Rules, 2017.</w:t>
            </w:r>
          </w:p>
        </w:tc>
        <w:tc>
          <w:tcPr>
            <w:tcW w:w="5435" w:type="dxa"/>
          </w:tcPr>
          <w:p w14:paraId="30BC08DF" w14:textId="7A860FCA" w:rsidR="00CD7338" w:rsidRPr="002A1803" w:rsidRDefault="00CD7338" w:rsidP="004D07CA">
            <w:pPr>
              <w:pStyle w:val="NormalWeb"/>
              <w:spacing w:before="0" w:beforeAutospacing="0" w:after="0" w:afterAutospacing="0"/>
              <w:ind w:right="136"/>
              <w:jc w:val="both"/>
              <w:rPr>
                <w:rFonts w:ascii="Arial" w:hAnsi="Arial" w:cs="Arial"/>
                <w:bCs/>
                <w:color w:val="000000" w:themeColor="text1"/>
                <w:sz w:val="20"/>
                <w:szCs w:val="20"/>
              </w:rPr>
            </w:pPr>
            <w:r w:rsidRPr="002A1803">
              <w:rPr>
                <w:rFonts w:ascii="Arial" w:hAnsi="Arial" w:cs="Arial"/>
                <w:bCs/>
                <w:color w:val="000000" w:themeColor="text1"/>
                <w:sz w:val="20"/>
                <w:szCs w:val="20"/>
              </w:rPr>
              <w:t>No updates in this matter.</w:t>
            </w:r>
          </w:p>
        </w:tc>
      </w:tr>
      <w:tr w:rsidR="00CD7338" w:rsidRPr="002A1803" w14:paraId="25FD858C" w14:textId="77777777" w:rsidTr="004D07CA">
        <w:tc>
          <w:tcPr>
            <w:tcW w:w="936" w:type="dxa"/>
          </w:tcPr>
          <w:p w14:paraId="6EA937CC" w14:textId="31B2E90B" w:rsidR="00CD7338" w:rsidRPr="002A1803" w:rsidRDefault="00CD7338" w:rsidP="00FD1530">
            <w:pPr>
              <w:rPr>
                <w:rFonts w:ascii="Arial" w:hAnsi="Arial" w:cs="Arial"/>
                <w:color w:val="000000" w:themeColor="text1"/>
                <w:sz w:val="20"/>
                <w:szCs w:val="20"/>
              </w:rPr>
            </w:pPr>
            <w:r w:rsidRPr="002A1803">
              <w:rPr>
                <w:rFonts w:ascii="Arial" w:hAnsi="Arial" w:cs="Arial"/>
                <w:color w:val="000000" w:themeColor="text1"/>
                <w:sz w:val="20"/>
                <w:szCs w:val="20"/>
              </w:rPr>
              <w:t>45</w:t>
            </w:r>
          </w:p>
        </w:tc>
        <w:tc>
          <w:tcPr>
            <w:tcW w:w="2645" w:type="dxa"/>
          </w:tcPr>
          <w:p w14:paraId="6CCE6E97" w14:textId="5D396233" w:rsidR="00CD7338" w:rsidRPr="002A1803" w:rsidRDefault="00CD7338" w:rsidP="00CD7338">
            <w:pPr>
              <w:pStyle w:val="NormalWeb"/>
              <w:spacing w:before="0" w:beforeAutospacing="0" w:after="0" w:afterAutospacing="0"/>
              <w:jc w:val="both"/>
              <w:rPr>
                <w:rStyle w:val="Strong"/>
                <w:rFonts w:ascii="Arial" w:hAnsi="Arial" w:cs="Arial"/>
                <w:b w:val="0"/>
                <w:bCs w:val="0"/>
                <w:color w:val="000000" w:themeColor="text1"/>
                <w:sz w:val="20"/>
                <w:szCs w:val="20"/>
              </w:rPr>
            </w:pPr>
            <w:r w:rsidRPr="002A1803">
              <w:rPr>
                <w:rStyle w:val="Strong"/>
                <w:rFonts w:ascii="Arial" w:hAnsi="Arial" w:cs="Arial"/>
                <w:color w:val="000000" w:themeColor="text1"/>
                <w:sz w:val="20"/>
                <w:szCs w:val="20"/>
              </w:rPr>
              <w:t xml:space="preserve">Upgrade of all technology platforms like </w:t>
            </w:r>
            <w:proofErr w:type="spellStart"/>
            <w:r w:rsidRPr="002A1803">
              <w:rPr>
                <w:rStyle w:val="Strong"/>
                <w:rFonts w:ascii="Arial" w:hAnsi="Arial" w:cs="Arial"/>
                <w:color w:val="000000" w:themeColor="text1"/>
                <w:sz w:val="20"/>
                <w:szCs w:val="20"/>
              </w:rPr>
              <w:t>INDoS</w:t>
            </w:r>
            <w:proofErr w:type="spellEnd"/>
            <w:r w:rsidRPr="002A1803">
              <w:rPr>
                <w:rStyle w:val="Strong"/>
                <w:rFonts w:ascii="Arial" w:hAnsi="Arial" w:cs="Arial"/>
                <w:color w:val="000000" w:themeColor="text1"/>
                <w:sz w:val="20"/>
                <w:szCs w:val="20"/>
              </w:rPr>
              <w:t xml:space="preserve"> + CAS + other technology related platforms for maritime training.</w:t>
            </w:r>
          </w:p>
        </w:tc>
        <w:tc>
          <w:tcPr>
            <w:tcW w:w="5435" w:type="dxa"/>
          </w:tcPr>
          <w:p w14:paraId="4675885F" w14:textId="7DB116DF" w:rsidR="00CD7338" w:rsidRPr="002A1803" w:rsidRDefault="00CD7338" w:rsidP="004D07CA">
            <w:pPr>
              <w:pStyle w:val="NormalWeb"/>
              <w:spacing w:before="0" w:beforeAutospacing="0" w:after="0" w:afterAutospacing="0"/>
              <w:ind w:right="136"/>
              <w:jc w:val="both"/>
              <w:rPr>
                <w:rFonts w:ascii="Arial" w:hAnsi="Arial" w:cs="Arial"/>
                <w:bCs/>
                <w:color w:val="000000" w:themeColor="text1"/>
                <w:sz w:val="20"/>
                <w:szCs w:val="20"/>
              </w:rPr>
            </w:pPr>
            <w:r w:rsidRPr="002A1803">
              <w:rPr>
                <w:rFonts w:ascii="Arial" w:hAnsi="Arial" w:cs="Arial"/>
                <w:bCs/>
                <w:color w:val="000000" w:themeColor="text1"/>
                <w:sz w:val="20"/>
                <w:szCs w:val="20"/>
              </w:rPr>
              <w:t xml:space="preserve">DGS informed that this will be included in the </w:t>
            </w:r>
            <w:r w:rsidRPr="002A1803">
              <w:rPr>
                <w:rFonts w:ascii="Arial" w:hAnsi="Arial" w:cs="Arial"/>
                <w:color w:val="000000" w:themeColor="text1"/>
                <w:sz w:val="20"/>
                <w:szCs w:val="20"/>
              </w:rPr>
              <w:t>Training Ecosystem.</w:t>
            </w:r>
          </w:p>
        </w:tc>
      </w:tr>
      <w:tr w:rsidR="00CD7338" w:rsidRPr="002A1803" w14:paraId="0183A4C9" w14:textId="77777777" w:rsidTr="004D07CA">
        <w:tc>
          <w:tcPr>
            <w:tcW w:w="936" w:type="dxa"/>
          </w:tcPr>
          <w:p w14:paraId="6342BFA9" w14:textId="102A74BF" w:rsidR="00CD7338" w:rsidRPr="002A1803" w:rsidRDefault="00CD7338" w:rsidP="00FD1530">
            <w:pPr>
              <w:rPr>
                <w:rFonts w:ascii="Arial" w:hAnsi="Arial" w:cs="Arial"/>
                <w:color w:val="000000" w:themeColor="text1"/>
                <w:sz w:val="20"/>
                <w:szCs w:val="20"/>
              </w:rPr>
            </w:pPr>
            <w:r w:rsidRPr="002A1803">
              <w:rPr>
                <w:rFonts w:ascii="Arial" w:hAnsi="Arial" w:cs="Arial"/>
                <w:color w:val="000000" w:themeColor="text1"/>
                <w:sz w:val="20"/>
                <w:szCs w:val="20"/>
              </w:rPr>
              <w:t>46</w:t>
            </w:r>
          </w:p>
        </w:tc>
        <w:tc>
          <w:tcPr>
            <w:tcW w:w="2645" w:type="dxa"/>
          </w:tcPr>
          <w:p w14:paraId="12BF9110" w14:textId="16F1E384" w:rsidR="00CD7338" w:rsidRPr="002A1803" w:rsidRDefault="00CD7338" w:rsidP="00CD7338">
            <w:pPr>
              <w:pStyle w:val="NormalWeb"/>
              <w:spacing w:before="0" w:beforeAutospacing="0" w:after="0" w:afterAutospacing="0"/>
              <w:jc w:val="both"/>
              <w:rPr>
                <w:rStyle w:val="Strong"/>
                <w:rFonts w:ascii="Arial" w:hAnsi="Arial" w:cs="Arial"/>
                <w:b w:val="0"/>
                <w:bCs w:val="0"/>
                <w:color w:val="000000" w:themeColor="text1"/>
                <w:sz w:val="20"/>
                <w:szCs w:val="20"/>
              </w:rPr>
            </w:pPr>
            <w:r w:rsidRPr="002A1803">
              <w:rPr>
                <w:rStyle w:val="Strong"/>
                <w:rFonts w:ascii="Arial" w:hAnsi="Arial" w:cs="Arial"/>
                <w:color w:val="000000" w:themeColor="text1"/>
                <w:sz w:val="20"/>
                <w:szCs w:val="20"/>
              </w:rPr>
              <w:t>Review of legal matters in Training Division – updates thereof.</w:t>
            </w:r>
          </w:p>
        </w:tc>
        <w:tc>
          <w:tcPr>
            <w:tcW w:w="5435" w:type="dxa"/>
          </w:tcPr>
          <w:p w14:paraId="5A2CBE0B" w14:textId="0DA29843" w:rsidR="00CD7338" w:rsidRPr="002A1803" w:rsidRDefault="00CD7338" w:rsidP="004D07CA">
            <w:pPr>
              <w:pStyle w:val="NormalWeb"/>
              <w:spacing w:before="0" w:beforeAutospacing="0" w:after="0" w:afterAutospacing="0"/>
              <w:ind w:right="136"/>
              <w:jc w:val="both"/>
              <w:rPr>
                <w:rFonts w:ascii="Arial" w:hAnsi="Arial" w:cs="Arial"/>
                <w:bCs/>
                <w:color w:val="000000" w:themeColor="text1"/>
                <w:sz w:val="20"/>
                <w:szCs w:val="20"/>
              </w:rPr>
            </w:pPr>
            <w:r w:rsidRPr="002A1803">
              <w:rPr>
                <w:rFonts w:ascii="Arial" w:hAnsi="Arial" w:cs="Arial"/>
                <w:bCs/>
                <w:color w:val="000000" w:themeColor="text1"/>
                <w:sz w:val="20"/>
                <w:szCs w:val="20"/>
              </w:rPr>
              <w:t>Legal Consultant updated that there has been no change in the status, and the number of active cases remains at 27.</w:t>
            </w:r>
          </w:p>
        </w:tc>
      </w:tr>
      <w:tr w:rsidR="00CD7338" w:rsidRPr="002A1803" w14:paraId="058A1D06" w14:textId="77777777" w:rsidTr="004D07CA">
        <w:tc>
          <w:tcPr>
            <w:tcW w:w="936" w:type="dxa"/>
          </w:tcPr>
          <w:p w14:paraId="3B37324B" w14:textId="679DB917" w:rsidR="00CD7338" w:rsidRPr="002A1803" w:rsidRDefault="00CD7338" w:rsidP="00FD1530">
            <w:pPr>
              <w:rPr>
                <w:rFonts w:ascii="Arial" w:hAnsi="Arial" w:cs="Arial"/>
                <w:color w:val="000000" w:themeColor="text1"/>
                <w:sz w:val="20"/>
                <w:szCs w:val="20"/>
              </w:rPr>
            </w:pPr>
            <w:r w:rsidRPr="002A1803">
              <w:rPr>
                <w:rFonts w:ascii="Arial" w:hAnsi="Arial" w:cs="Arial"/>
                <w:color w:val="000000" w:themeColor="text1"/>
                <w:sz w:val="20"/>
                <w:szCs w:val="20"/>
              </w:rPr>
              <w:t>47</w:t>
            </w:r>
          </w:p>
        </w:tc>
        <w:tc>
          <w:tcPr>
            <w:tcW w:w="2645" w:type="dxa"/>
          </w:tcPr>
          <w:p w14:paraId="4F913BB1" w14:textId="6E78DE7F" w:rsidR="00CD7338" w:rsidRPr="002A1803" w:rsidRDefault="00CD7338" w:rsidP="00CD7338">
            <w:pPr>
              <w:pStyle w:val="TableParagraph"/>
              <w:spacing w:line="240" w:lineRule="atLeast"/>
              <w:jc w:val="both"/>
              <w:rPr>
                <w:rStyle w:val="Strong"/>
                <w:rFonts w:ascii="Arial" w:hAnsi="Arial" w:cs="Arial"/>
                <w:color w:val="000000" w:themeColor="text1"/>
                <w:sz w:val="20"/>
                <w:szCs w:val="20"/>
              </w:rPr>
            </w:pPr>
            <w:r w:rsidRPr="002A1803">
              <w:rPr>
                <w:rFonts w:ascii="Arial" w:hAnsi="Arial" w:cs="Arial"/>
                <w:b/>
                <w:bCs/>
                <w:color w:val="000000" w:themeColor="text1"/>
                <w:sz w:val="20"/>
                <w:szCs w:val="20"/>
              </w:rPr>
              <w:t>Confirmation of publication of results at every STCW compliance Board meeting:</w:t>
            </w:r>
          </w:p>
        </w:tc>
        <w:tc>
          <w:tcPr>
            <w:tcW w:w="5435" w:type="dxa"/>
          </w:tcPr>
          <w:p w14:paraId="11ABC3FB" w14:textId="4B96D1A4" w:rsidR="00CD7338" w:rsidRPr="002A1803" w:rsidRDefault="00CD7338" w:rsidP="004D07CA">
            <w:pPr>
              <w:pStyle w:val="NormalWeb"/>
              <w:spacing w:before="0" w:beforeAutospacing="0" w:after="0" w:afterAutospacing="0"/>
              <w:ind w:right="136"/>
              <w:jc w:val="both"/>
              <w:rPr>
                <w:rFonts w:ascii="Arial" w:hAnsi="Arial" w:cs="Arial"/>
                <w:bCs/>
                <w:color w:val="000000" w:themeColor="text1"/>
                <w:sz w:val="20"/>
                <w:szCs w:val="20"/>
              </w:rPr>
            </w:pPr>
            <w:r w:rsidRPr="002A1803">
              <w:rPr>
                <w:rFonts w:ascii="Arial" w:hAnsi="Arial" w:cs="Arial"/>
                <w:bCs/>
                <w:color w:val="000000" w:themeColor="text1"/>
                <w:sz w:val="20"/>
                <w:szCs w:val="20"/>
              </w:rPr>
              <w:t>DDG Training updated that all the results are publish</w:t>
            </w:r>
          </w:p>
        </w:tc>
      </w:tr>
      <w:tr w:rsidR="002A1803" w:rsidRPr="002A1803" w14:paraId="7F2EFAD9" w14:textId="77777777" w:rsidTr="004D07CA">
        <w:tc>
          <w:tcPr>
            <w:tcW w:w="936" w:type="dxa"/>
          </w:tcPr>
          <w:p w14:paraId="472E3C45" w14:textId="4D64FF08" w:rsidR="00CD7338" w:rsidRPr="002A1803" w:rsidRDefault="00CD7338" w:rsidP="00FD1530">
            <w:pPr>
              <w:rPr>
                <w:rFonts w:ascii="Arial" w:hAnsi="Arial" w:cs="Arial"/>
                <w:color w:val="000000" w:themeColor="text1"/>
                <w:sz w:val="20"/>
                <w:szCs w:val="20"/>
              </w:rPr>
            </w:pPr>
            <w:r w:rsidRPr="002A1803">
              <w:rPr>
                <w:rFonts w:ascii="Arial" w:hAnsi="Arial" w:cs="Arial"/>
                <w:color w:val="000000" w:themeColor="text1"/>
                <w:sz w:val="20"/>
                <w:szCs w:val="20"/>
              </w:rPr>
              <w:lastRenderedPageBreak/>
              <w:t>48</w:t>
            </w:r>
          </w:p>
        </w:tc>
        <w:tc>
          <w:tcPr>
            <w:tcW w:w="2645" w:type="dxa"/>
          </w:tcPr>
          <w:p w14:paraId="53CAF0B1" w14:textId="4C3FF0C2" w:rsidR="00CD7338" w:rsidRPr="002A1803" w:rsidRDefault="00CD7338" w:rsidP="00CD7338">
            <w:pPr>
              <w:pStyle w:val="NormalWeb"/>
              <w:jc w:val="both"/>
              <w:rPr>
                <w:rFonts w:ascii="Arial" w:hAnsi="Arial" w:cs="Arial"/>
                <w:b/>
                <w:bCs/>
                <w:color w:val="000000" w:themeColor="text1"/>
                <w:sz w:val="20"/>
                <w:szCs w:val="20"/>
              </w:rPr>
            </w:pPr>
            <w:r w:rsidRPr="002A1803">
              <w:rPr>
                <w:rStyle w:val="Strong"/>
                <w:rFonts w:ascii="Arial" w:hAnsi="Arial" w:cs="Arial"/>
                <w:color w:val="000000" w:themeColor="text1"/>
                <w:sz w:val="20"/>
                <w:szCs w:val="20"/>
              </w:rPr>
              <w:t xml:space="preserve">Conduct of Comprehensive Inspection </w:t>
            </w:r>
            <w:proofErr w:type="spellStart"/>
            <w:r w:rsidRPr="002A1803">
              <w:rPr>
                <w:rStyle w:val="Strong"/>
                <w:rFonts w:ascii="Arial" w:hAnsi="Arial" w:cs="Arial"/>
                <w:color w:val="000000" w:themeColor="text1"/>
                <w:sz w:val="20"/>
                <w:szCs w:val="20"/>
              </w:rPr>
              <w:t>Progrmame</w:t>
            </w:r>
            <w:proofErr w:type="spellEnd"/>
            <w:r w:rsidRPr="002A1803">
              <w:rPr>
                <w:rStyle w:val="Strong"/>
                <w:rFonts w:ascii="Arial" w:hAnsi="Arial" w:cs="Arial"/>
                <w:color w:val="000000" w:themeColor="text1"/>
                <w:sz w:val="20"/>
                <w:szCs w:val="20"/>
              </w:rPr>
              <w:t xml:space="preserve"> (CIP) for Maritime Training Institute (MTIs)</w:t>
            </w:r>
          </w:p>
        </w:tc>
        <w:tc>
          <w:tcPr>
            <w:tcW w:w="5435" w:type="dxa"/>
          </w:tcPr>
          <w:p w14:paraId="2B809709" w14:textId="604182B3" w:rsidR="00CD7338" w:rsidRPr="002A1803" w:rsidRDefault="00CD7338" w:rsidP="00CD7338">
            <w:pPr>
              <w:spacing w:after="200" w:line="276" w:lineRule="auto"/>
              <w:contextualSpacing/>
              <w:jc w:val="both"/>
              <w:rPr>
                <w:rFonts w:ascii="Arial" w:hAnsi="Arial" w:cs="Arial"/>
                <w:bCs/>
                <w:color w:val="000000" w:themeColor="text1"/>
                <w:sz w:val="20"/>
                <w:szCs w:val="20"/>
                <w:lang w:val="en-IN"/>
              </w:rPr>
            </w:pPr>
            <w:r w:rsidRPr="002A1803">
              <w:rPr>
                <w:rFonts w:ascii="Arial" w:hAnsi="Arial" w:cs="Arial"/>
                <w:bCs/>
                <w:color w:val="000000" w:themeColor="text1"/>
                <w:sz w:val="20"/>
                <w:szCs w:val="20"/>
              </w:rPr>
              <w:t xml:space="preserve">DDG Training informed that </w:t>
            </w:r>
            <w:r w:rsidRPr="002A1803">
              <w:rPr>
                <w:rFonts w:ascii="Arial" w:hAnsi="Arial" w:cs="Arial"/>
                <w:bCs/>
                <w:color w:val="000000" w:themeColor="text1"/>
                <w:sz w:val="20"/>
                <w:szCs w:val="20"/>
                <w:lang w:val="en-IN"/>
              </w:rPr>
              <w:t>the final draft of the DGS Order on CIP has been submitted for approval. Subject to approval by tomorrow, the order is expected to be issued.</w:t>
            </w:r>
          </w:p>
        </w:tc>
      </w:tr>
      <w:tr w:rsidR="00CD7338" w:rsidRPr="002A1803" w14:paraId="0481C98C" w14:textId="77777777" w:rsidTr="004D07CA">
        <w:tc>
          <w:tcPr>
            <w:tcW w:w="936" w:type="dxa"/>
          </w:tcPr>
          <w:p w14:paraId="1C1228A6" w14:textId="460BB7B8" w:rsidR="00CD7338" w:rsidRPr="002A1803" w:rsidRDefault="00CD7338" w:rsidP="00FD1530">
            <w:pPr>
              <w:rPr>
                <w:rFonts w:ascii="Arial" w:hAnsi="Arial" w:cs="Arial"/>
                <w:color w:val="000000" w:themeColor="text1"/>
                <w:sz w:val="20"/>
                <w:szCs w:val="20"/>
              </w:rPr>
            </w:pPr>
            <w:r w:rsidRPr="002A1803">
              <w:rPr>
                <w:rFonts w:ascii="Arial" w:hAnsi="Arial" w:cs="Arial"/>
                <w:color w:val="000000" w:themeColor="text1"/>
                <w:sz w:val="20"/>
                <w:szCs w:val="20"/>
              </w:rPr>
              <w:t>49</w:t>
            </w:r>
          </w:p>
        </w:tc>
        <w:tc>
          <w:tcPr>
            <w:tcW w:w="2645" w:type="dxa"/>
          </w:tcPr>
          <w:p w14:paraId="7FAE382D" w14:textId="27A7A7B1" w:rsidR="00CD7338" w:rsidRPr="002A1803" w:rsidRDefault="00CD7338" w:rsidP="00CD7338">
            <w:pPr>
              <w:pStyle w:val="NormalWeb"/>
              <w:jc w:val="both"/>
              <w:rPr>
                <w:rStyle w:val="Strong"/>
                <w:rFonts w:ascii="Arial" w:hAnsi="Arial" w:cs="Arial"/>
                <w:color w:val="000000" w:themeColor="text1"/>
                <w:sz w:val="20"/>
                <w:szCs w:val="20"/>
              </w:rPr>
            </w:pPr>
            <w:r w:rsidRPr="002A1803">
              <w:rPr>
                <w:rFonts w:ascii="Arial" w:hAnsi="Arial" w:cs="Arial"/>
                <w:b/>
                <w:color w:val="000000" w:themeColor="text1"/>
                <w:w w:val="115"/>
                <w:sz w:val="20"/>
                <w:szCs w:val="20"/>
              </w:rPr>
              <w:t>Discussion on Shipboard Training:</w:t>
            </w:r>
          </w:p>
        </w:tc>
        <w:tc>
          <w:tcPr>
            <w:tcW w:w="5435" w:type="dxa"/>
          </w:tcPr>
          <w:p w14:paraId="59AE0850" w14:textId="22FB159C" w:rsidR="00CD7338" w:rsidRPr="002A1803" w:rsidRDefault="00CD7338" w:rsidP="00CD7338">
            <w:pPr>
              <w:spacing w:after="200" w:line="276" w:lineRule="auto"/>
              <w:contextualSpacing/>
              <w:jc w:val="both"/>
              <w:rPr>
                <w:rFonts w:ascii="Arial" w:hAnsi="Arial" w:cs="Arial"/>
                <w:bCs/>
                <w:color w:val="000000" w:themeColor="text1"/>
                <w:sz w:val="20"/>
                <w:szCs w:val="20"/>
              </w:rPr>
            </w:pPr>
            <w:r w:rsidRPr="002A1803">
              <w:rPr>
                <w:rFonts w:ascii="Arial" w:hAnsi="Arial" w:cs="Arial"/>
                <w:bCs/>
                <w:color w:val="000000" w:themeColor="text1"/>
                <w:sz w:val="20"/>
                <w:szCs w:val="20"/>
              </w:rPr>
              <w:t xml:space="preserve">DDG Training updated that </w:t>
            </w:r>
            <w:r w:rsidRPr="002A1803">
              <w:rPr>
                <w:rFonts w:ascii="Arial" w:hAnsi="Arial" w:cs="Arial"/>
                <w:bCs/>
                <w:color w:val="000000" w:themeColor="text1"/>
                <w:sz w:val="20"/>
                <w:szCs w:val="20"/>
                <w:lang w:val="en-IN"/>
              </w:rPr>
              <w:t xml:space="preserve">the shipboard training report for </w:t>
            </w:r>
            <w:r w:rsidRPr="002A1803">
              <w:rPr>
                <w:rFonts w:ascii="Arial" w:hAnsi="Arial" w:cs="Arial"/>
                <w:color w:val="000000" w:themeColor="text1"/>
                <w:sz w:val="20"/>
                <w:szCs w:val="20"/>
                <w:lang w:val="en-IN"/>
              </w:rPr>
              <w:t>Calendar Year 2025 is currently under preparation and has been targeted for completion before the Maritime Training Conclave on the 25th of this month.</w:t>
            </w:r>
          </w:p>
        </w:tc>
      </w:tr>
      <w:tr w:rsidR="002A1803" w:rsidRPr="002A1803" w14:paraId="4CC637E1" w14:textId="77777777" w:rsidTr="004D07CA">
        <w:tc>
          <w:tcPr>
            <w:tcW w:w="936" w:type="dxa"/>
          </w:tcPr>
          <w:p w14:paraId="4177DB9F" w14:textId="0BAA7D1F" w:rsidR="00CD7338" w:rsidRPr="002A1803" w:rsidRDefault="00CD7338" w:rsidP="00FD1530">
            <w:pPr>
              <w:rPr>
                <w:rFonts w:ascii="Arial" w:hAnsi="Arial" w:cs="Arial"/>
                <w:color w:val="000000" w:themeColor="text1"/>
                <w:sz w:val="20"/>
                <w:szCs w:val="20"/>
              </w:rPr>
            </w:pPr>
            <w:r w:rsidRPr="002A1803">
              <w:rPr>
                <w:rFonts w:ascii="Arial" w:hAnsi="Arial" w:cs="Arial"/>
                <w:color w:val="000000" w:themeColor="text1"/>
                <w:sz w:val="20"/>
                <w:szCs w:val="20"/>
              </w:rPr>
              <w:t>50</w:t>
            </w:r>
          </w:p>
        </w:tc>
        <w:tc>
          <w:tcPr>
            <w:tcW w:w="2645" w:type="dxa"/>
          </w:tcPr>
          <w:p w14:paraId="4DF62E1A" w14:textId="77777777" w:rsidR="002A1803" w:rsidRPr="002A1803" w:rsidRDefault="002A1803" w:rsidP="002A1803">
            <w:pPr>
              <w:spacing w:line="276" w:lineRule="auto"/>
              <w:jc w:val="both"/>
              <w:rPr>
                <w:rFonts w:ascii="Arial" w:hAnsi="Arial" w:cs="Arial"/>
                <w:b/>
                <w:bCs/>
                <w:color w:val="000000" w:themeColor="text1"/>
                <w:sz w:val="20"/>
                <w:szCs w:val="20"/>
                <w:lang w:val="en-IN"/>
              </w:rPr>
            </w:pPr>
            <w:r w:rsidRPr="002A1803">
              <w:rPr>
                <w:rFonts w:ascii="Arial" w:hAnsi="Arial" w:cs="Arial"/>
                <w:b/>
                <w:bCs/>
                <w:color w:val="000000" w:themeColor="text1"/>
                <w:sz w:val="20"/>
                <w:szCs w:val="20"/>
                <w:lang w:val="en-IN"/>
              </w:rPr>
              <w:t>Application for Course Approval No.</w:t>
            </w:r>
            <w:r w:rsidRPr="002A1803">
              <w:rPr>
                <w:rFonts w:ascii="Arial" w:hAnsi="Arial" w:cs="Arial"/>
                <w:color w:val="000000" w:themeColor="text1"/>
                <w:sz w:val="20"/>
                <w:szCs w:val="20"/>
              </w:rPr>
              <w:t xml:space="preserve"> </w:t>
            </w:r>
            <w:r w:rsidRPr="002A1803">
              <w:rPr>
                <w:rFonts w:ascii="Arial" w:hAnsi="Arial" w:cs="Arial"/>
                <w:b/>
                <w:bCs/>
                <w:color w:val="000000" w:themeColor="text1"/>
                <w:sz w:val="20"/>
                <w:szCs w:val="20"/>
              </w:rPr>
              <w:t>100873</w:t>
            </w:r>
            <w:r w:rsidRPr="002A1803">
              <w:rPr>
                <w:rFonts w:ascii="Arial" w:hAnsi="Arial" w:cs="Arial"/>
                <w:b/>
                <w:bCs/>
                <w:color w:val="000000" w:themeColor="text1"/>
                <w:sz w:val="20"/>
                <w:szCs w:val="20"/>
                <w:lang w:val="en-IN"/>
              </w:rPr>
              <w:t xml:space="preserve"> -applied by M/s. U2 Marine Academy Foundation.</w:t>
            </w:r>
          </w:p>
          <w:p w14:paraId="2E31370F" w14:textId="77777777" w:rsidR="00CD7338" w:rsidRPr="002A1803" w:rsidRDefault="00CD7338" w:rsidP="00CD7338">
            <w:pPr>
              <w:pStyle w:val="NormalWeb"/>
              <w:jc w:val="both"/>
              <w:rPr>
                <w:rFonts w:ascii="Arial" w:hAnsi="Arial" w:cs="Arial"/>
                <w:b/>
                <w:color w:val="000000" w:themeColor="text1"/>
                <w:w w:val="115"/>
                <w:sz w:val="20"/>
                <w:szCs w:val="20"/>
              </w:rPr>
            </w:pPr>
          </w:p>
        </w:tc>
        <w:tc>
          <w:tcPr>
            <w:tcW w:w="5435" w:type="dxa"/>
          </w:tcPr>
          <w:p w14:paraId="0EC86137" w14:textId="77777777" w:rsidR="002A1803" w:rsidRPr="002A1803" w:rsidRDefault="002A1803" w:rsidP="002A1803">
            <w:pPr>
              <w:spacing w:line="276" w:lineRule="auto"/>
              <w:jc w:val="both"/>
              <w:rPr>
                <w:rFonts w:ascii="Arial" w:hAnsi="Arial" w:cs="Arial"/>
                <w:color w:val="000000" w:themeColor="text1"/>
                <w:sz w:val="20"/>
                <w:szCs w:val="20"/>
                <w:lang w:val="en-IN"/>
              </w:rPr>
            </w:pPr>
            <w:r w:rsidRPr="002A1803">
              <w:rPr>
                <w:rFonts w:ascii="Arial" w:hAnsi="Arial" w:cs="Arial"/>
                <w:color w:val="000000" w:themeColor="text1"/>
                <w:sz w:val="20"/>
                <w:szCs w:val="20"/>
              </w:rPr>
              <w:t>MMD Mumbai gave the presentation and updated that t</w:t>
            </w:r>
            <w:r w:rsidRPr="002A1803">
              <w:rPr>
                <w:rFonts w:ascii="Arial" w:hAnsi="Arial" w:cs="Arial"/>
                <w:color w:val="000000" w:themeColor="text1"/>
                <w:sz w:val="20"/>
                <w:szCs w:val="20"/>
                <w:lang w:val="en-IN"/>
              </w:rPr>
              <w:t>he institute was inspected on 22 January, during which 18 observations were raised. The institute rectified 16 observations within the extended 30</w:t>
            </w:r>
            <w:r w:rsidRPr="002A1803">
              <w:rPr>
                <w:rFonts w:ascii="Arial" w:hAnsi="Arial" w:cs="Arial"/>
                <w:color w:val="000000" w:themeColor="text1"/>
                <w:sz w:val="20"/>
                <w:szCs w:val="20"/>
                <w:lang w:val="en-IN"/>
              </w:rPr>
              <w:noBreakHyphen/>
              <w:t>day period and submitted an undertaking to close the remaining before commencing any training. Considering the compliance status, PO’s recommended to approve the courses.</w:t>
            </w:r>
          </w:p>
          <w:p w14:paraId="3846399F" w14:textId="77777777" w:rsidR="002A1803" w:rsidRPr="002A1803" w:rsidRDefault="002A1803" w:rsidP="002A1803">
            <w:pPr>
              <w:spacing w:line="276" w:lineRule="auto"/>
              <w:jc w:val="both"/>
              <w:rPr>
                <w:rFonts w:ascii="Arial" w:hAnsi="Arial" w:cs="Arial"/>
                <w:b/>
                <w:bCs/>
                <w:color w:val="000000" w:themeColor="text1"/>
                <w:sz w:val="20"/>
                <w:szCs w:val="20"/>
              </w:rPr>
            </w:pPr>
          </w:p>
          <w:p w14:paraId="791D5CE7" w14:textId="77777777" w:rsidR="002A1803" w:rsidRPr="002A1803" w:rsidRDefault="002A1803" w:rsidP="002A1803">
            <w:pPr>
              <w:jc w:val="both"/>
              <w:rPr>
                <w:rFonts w:ascii="Arial" w:hAnsi="Arial" w:cs="Arial"/>
                <w:b/>
                <w:bCs/>
                <w:color w:val="000000" w:themeColor="text1"/>
                <w:sz w:val="20"/>
                <w:szCs w:val="20"/>
              </w:rPr>
            </w:pPr>
            <w:r w:rsidRPr="002A1803">
              <w:rPr>
                <w:rFonts w:ascii="Arial" w:hAnsi="Arial" w:cs="Arial"/>
                <w:b/>
                <w:bCs/>
                <w:color w:val="000000" w:themeColor="text1"/>
                <w:sz w:val="20"/>
                <w:szCs w:val="20"/>
              </w:rPr>
              <w:t xml:space="preserve">Decision: </w:t>
            </w:r>
          </w:p>
          <w:p w14:paraId="3119FB30" w14:textId="76820971" w:rsidR="00CD7338" w:rsidRPr="002A1803" w:rsidRDefault="002A1803" w:rsidP="002A1803">
            <w:pPr>
              <w:spacing w:after="200" w:line="276" w:lineRule="auto"/>
              <w:contextualSpacing/>
              <w:jc w:val="both"/>
              <w:rPr>
                <w:rFonts w:ascii="Arial" w:hAnsi="Arial" w:cs="Arial"/>
                <w:bCs/>
                <w:color w:val="000000" w:themeColor="text1"/>
                <w:sz w:val="20"/>
                <w:szCs w:val="20"/>
              </w:rPr>
            </w:pPr>
            <w:r w:rsidRPr="002A1803">
              <w:rPr>
                <w:rFonts w:ascii="Arial" w:hAnsi="Arial" w:cs="Arial"/>
                <w:color w:val="000000" w:themeColor="text1"/>
                <w:sz w:val="20"/>
                <w:szCs w:val="20"/>
              </w:rPr>
              <w:t>The decision of the PO, MMD Mumbai, was accepted.</w:t>
            </w:r>
          </w:p>
        </w:tc>
      </w:tr>
    </w:tbl>
    <w:p w14:paraId="6913A3B7" w14:textId="3EE9CD09" w:rsidR="000A704D" w:rsidRDefault="000A704D" w:rsidP="00FD1530"/>
    <w:sectPr w:rsidR="000A70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043A"/>
    <w:multiLevelType w:val="multilevel"/>
    <w:tmpl w:val="74DC776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b w:val="0"/>
        <w:bCs w:val="0"/>
        <w:color w:val="000000" w:themeColor="text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397517"/>
    <w:multiLevelType w:val="hybridMultilevel"/>
    <w:tmpl w:val="C520D014"/>
    <w:lvl w:ilvl="0" w:tplc="F7643FF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62D1AB2"/>
    <w:multiLevelType w:val="hybridMultilevel"/>
    <w:tmpl w:val="E66C7B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7014405">
    <w:abstractNumId w:val="2"/>
  </w:num>
  <w:num w:numId="2" w16cid:durableId="1221135263">
    <w:abstractNumId w:val="1"/>
  </w:num>
  <w:num w:numId="3" w16cid:durableId="1993749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D0"/>
    <w:rsid w:val="00004924"/>
    <w:rsid w:val="00010B65"/>
    <w:rsid w:val="00011750"/>
    <w:rsid w:val="000202A9"/>
    <w:rsid w:val="00041E28"/>
    <w:rsid w:val="0004726A"/>
    <w:rsid w:val="0006020C"/>
    <w:rsid w:val="0006237C"/>
    <w:rsid w:val="00066F60"/>
    <w:rsid w:val="00085BCD"/>
    <w:rsid w:val="00091978"/>
    <w:rsid w:val="000A07F6"/>
    <w:rsid w:val="000A2885"/>
    <w:rsid w:val="000A3587"/>
    <w:rsid w:val="000A3A79"/>
    <w:rsid w:val="000A704D"/>
    <w:rsid w:val="000C4306"/>
    <w:rsid w:val="000C5D7D"/>
    <w:rsid w:val="000F1A81"/>
    <w:rsid w:val="000F7559"/>
    <w:rsid w:val="001012F1"/>
    <w:rsid w:val="00105AA4"/>
    <w:rsid w:val="00105CFD"/>
    <w:rsid w:val="00106A03"/>
    <w:rsid w:val="00107B61"/>
    <w:rsid w:val="00114A63"/>
    <w:rsid w:val="0013199D"/>
    <w:rsid w:val="00131EA0"/>
    <w:rsid w:val="00132435"/>
    <w:rsid w:val="00150F56"/>
    <w:rsid w:val="00154D45"/>
    <w:rsid w:val="001639B7"/>
    <w:rsid w:val="00165CDB"/>
    <w:rsid w:val="001679F7"/>
    <w:rsid w:val="001735C1"/>
    <w:rsid w:val="00191431"/>
    <w:rsid w:val="001A28FC"/>
    <w:rsid w:val="001A6016"/>
    <w:rsid w:val="001E0EA5"/>
    <w:rsid w:val="001E281F"/>
    <w:rsid w:val="001E28B2"/>
    <w:rsid w:val="00214670"/>
    <w:rsid w:val="00216774"/>
    <w:rsid w:val="00222702"/>
    <w:rsid w:val="00224AC2"/>
    <w:rsid w:val="0023128C"/>
    <w:rsid w:val="0023622D"/>
    <w:rsid w:val="00236983"/>
    <w:rsid w:val="00252060"/>
    <w:rsid w:val="0026745F"/>
    <w:rsid w:val="002714ED"/>
    <w:rsid w:val="00273554"/>
    <w:rsid w:val="00287548"/>
    <w:rsid w:val="002A03D2"/>
    <w:rsid w:val="002A1803"/>
    <w:rsid w:val="002A268C"/>
    <w:rsid w:val="002B48D1"/>
    <w:rsid w:val="002C3F95"/>
    <w:rsid w:val="002C6B8C"/>
    <w:rsid w:val="002D67F9"/>
    <w:rsid w:val="002E38E7"/>
    <w:rsid w:val="002E4806"/>
    <w:rsid w:val="002E6690"/>
    <w:rsid w:val="003028C5"/>
    <w:rsid w:val="00312914"/>
    <w:rsid w:val="00315F5D"/>
    <w:rsid w:val="00324CE2"/>
    <w:rsid w:val="0033083E"/>
    <w:rsid w:val="00337310"/>
    <w:rsid w:val="00362F04"/>
    <w:rsid w:val="003675B1"/>
    <w:rsid w:val="003C5035"/>
    <w:rsid w:val="003D3D8B"/>
    <w:rsid w:val="003D53F2"/>
    <w:rsid w:val="00405070"/>
    <w:rsid w:val="004064B4"/>
    <w:rsid w:val="004147B8"/>
    <w:rsid w:val="00432DA2"/>
    <w:rsid w:val="00450D8B"/>
    <w:rsid w:val="00453B48"/>
    <w:rsid w:val="00456D4E"/>
    <w:rsid w:val="00462553"/>
    <w:rsid w:val="004944FA"/>
    <w:rsid w:val="004968A0"/>
    <w:rsid w:val="004A1592"/>
    <w:rsid w:val="004B1041"/>
    <w:rsid w:val="004B2B37"/>
    <w:rsid w:val="004B4E80"/>
    <w:rsid w:val="004C1636"/>
    <w:rsid w:val="004D07CA"/>
    <w:rsid w:val="004D1377"/>
    <w:rsid w:val="004D1F03"/>
    <w:rsid w:val="004E4EE0"/>
    <w:rsid w:val="004E7038"/>
    <w:rsid w:val="004F1A37"/>
    <w:rsid w:val="005104CF"/>
    <w:rsid w:val="0051050F"/>
    <w:rsid w:val="005111D7"/>
    <w:rsid w:val="005123D1"/>
    <w:rsid w:val="005162D2"/>
    <w:rsid w:val="00522A01"/>
    <w:rsid w:val="00535728"/>
    <w:rsid w:val="0054019A"/>
    <w:rsid w:val="0054206D"/>
    <w:rsid w:val="00581A4D"/>
    <w:rsid w:val="00581D17"/>
    <w:rsid w:val="005879B0"/>
    <w:rsid w:val="00594A84"/>
    <w:rsid w:val="005A234E"/>
    <w:rsid w:val="005B1D3B"/>
    <w:rsid w:val="005B4DD4"/>
    <w:rsid w:val="005C7834"/>
    <w:rsid w:val="005C792A"/>
    <w:rsid w:val="005E0748"/>
    <w:rsid w:val="005E2868"/>
    <w:rsid w:val="005E62A3"/>
    <w:rsid w:val="006136E9"/>
    <w:rsid w:val="00616109"/>
    <w:rsid w:val="00621709"/>
    <w:rsid w:val="0062676F"/>
    <w:rsid w:val="00631935"/>
    <w:rsid w:val="00631C78"/>
    <w:rsid w:val="0063461C"/>
    <w:rsid w:val="00636700"/>
    <w:rsid w:val="00647157"/>
    <w:rsid w:val="006516CC"/>
    <w:rsid w:val="00654565"/>
    <w:rsid w:val="00673F35"/>
    <w:rsid w:val="006825DB"/>
    <w:rsid w:val="00695269"/>
    <w:rsid w:val="00695817"/>
    <w:rsid w:val="00695C1C"/>
    <w:rsid w:val="006A73CC"/>
    <w:rsid w:val="006B1596"/>
    <w:rsid w:val="006B22FD"/>
    <w:rsid w:val="006B4216"/>
    <w:rsid w:val="006D2474"/>
    <w:rsid w:val="006D6B24"/>
    <w:rsid w:val="006D759D"/>
    <w:rsid w:val="006E47E4"/>
    <w:rsid w:val="006F205B"/>
    <w:rsid w:val="006F30A4"/>
    <w:rsid w:val="00702753"/>
    <w:rsid w:val="00705BF3"/>
    <w:rsid w:val="00715C00"/>
    <w:rsid w:val="0075413B"/>
    <w:rsid w:val="00755A9B"/>
    <w:rsid w:val="007604C1"/>
    <w:rsid w:val="00767399"/>
    <w:rsid w:val="0076794C"/>
    <w:rsid w:val="00773D21"/>
    <w:rsid w:val="0077549F"/>
    <w:rsid w:val="00793DCB"/>
    <w:rsid w:val="00795032"/>
    <w:rsid w:val="007A49D0"/>
    <w:rsid w:val="007B1939"/>
    <w:rsid w:val="007B5712"/>
    <w:rsid w:val="007B673E"/>
    <w:rsid w:val="007B6D4A"/>
    <w:rsid w:val="007B75CE"/>
    <w:rsid w:val="007C0CF5"/>
    <w:rsid w:val="007C5860"/>
    <w:rsid w:val="007D7233"/>
    <w:rsid w:val="007D7C99"/>
    <w:rsid w:val="007E0368"/>
    <w:rsid w:val="007F2555"/>
    <w:rsid w:val="007F5CE8"/>
    <w:rsid w:val="007F7918"/>
    <w:rsid w:val="008137C8"/>
    <w:rsid w:val="00815042"/>
    <w:rsid w:val="00822EE6"/>
    <w:rsid w:val="008275BD"/>
    <w:rsid w:val="00831CF8"/>
    <w:rsid w:val="008601D8"/>
    <w:rsid w:val="00882211"/>
    <w:rsid w:val="00884C43"/>
    <w:rsid w:val="008A3B39"/>
    <w:rsid w:val="008A7BF5"/>
    <w:rsid w:val="008B75DA"/>
    <w:rsid w:val="008C12E6"/>
    <w:rsid w:val="008F266F"/>
    <w:rsid w:val="008F6C7F"/>
    <w:rsid w:val="00907632"/>
    <w:rsid w:val="00925BD4"/>
    <w:rsid w:val="009261E7"/>
    <w:rsid w:val="009323E6"/>
    <w:rsid w:val="00933E17"/>
    <w:rsid w:val="00935A86"/>
    <w:rsid w:val="00936D34"/>
    <w:rsid w:val="0094006E"/>
    <w:rsid w:val="009452BF"/>
    <w:rsid w:val="00960839"/>
    <w:rsid w:val="00990296"/>
    <w:rsid w:val="00996639"/>
    <w:rsid w:val="009A1A46"/>
    <w:rsid w:val="009A464C"/>
    <w:rsid w:val="009B5E6B"/>
    <w:rsid w:val="009C335A"/>
    <w:rsid w:val="009C7554"/>
    <w:rsid w:val="009D19D0"/>
    <w:rsid w:val="009D517D"/>
    <w:rsid w:val="009E0BB1"/>
    <w:rsid w:val="009E6C3A"/>
    <w:rsid w:val="009F0DA8"/>
    <w:rsid w:val="009F211B"/>
    <w:rsid w:val="009F61D1"/>
    <w:rsid w:val="00A113ED"/>
    <w:rsid w:val="00A14CA5"/>
    <w:rsid w:val="00A27B0B"/>
    <w:rsid w:val="00A3130F"/>
    <w:rsid w:val="00A333A5"/>
    <w:rsid w:val="00A47679"/>
    <w:rsid w:val="00A87341"/>
    <w:rsid w:val="00A913A2"/>
    <w:rsid w:val="00AA1EF0"/>
    <w:rsid w:val="00AB0414"/>
    <w:rsid w:val="00AB066D"/>
    <w:rsid w:val="00AF490B"/>
    <w:rsid w:val="00AF4C8D"/>
    <w:rsid w:val="00B300E4"/>
    <w:rsid w:val="00B53F83"/>
    <w:rsid w:val="00B607A1"/>
    <w:rsid w:val="00B62815"/>
    <w:rsid w:val="00B66628"/>
    <w:rsid w:val="00B71CE0"/>
    <w:rsid w:val="00B75C3B"/>
    <w:rsid w:val="00B762D4"/>
    <w:rsid w:val="00B92104"/>
    <w:rsid w:val="00B97E85"/>
    <w:rsid w:val="00BA2DC7"/>
    <w:rsid w:val="00BB75D6"/>
    <w:rsid w:val="00BB7B75"/>
    <w:rsid w:val="00BB7BE7"/>
    <w:rsid w:val="00BD28CF"/>
    <w:rsid w:val="00BD4E39"/>
    <w:rsid w:val="00BD6381"/>
    <w:rsid w:val="00BF4E30"/>
    <w:rsid w:val="00C001B4"/>
    <w:rsid w:val="00C12081"/>
    <w:rsid w:val="00C270F2"/>
    <w:rsid w:val="00C3301B"/>
    <w:rsid w:val="00C43CF1"/>
    <w:rsid w:val="00C62220"/>
    <w:rsid w:val="00C71832"/>
    <w:rsid w:val="00C80492"/>
    <w:rsid w:val="00C932FC"/>
    <w:rsid w:val="00CB6F3D"/>
    <w:rsid w:val="00CB7CF2"/>
    <w:rsid w:val="00CC103E"/>
    <w:rsid w:val="00CD7338"/>
    <w:rsid w:val="00CE3098"/>
    <w:rsid w:val="00CF4FB9"/>
    <w:rsid w:val="00CF5974"/>
    <w:rsid w:val="00D04D11"/>
    <w:rsid w:val="00D16349"/>
    <w:rsid w:val="00D17AE1"/>
    <w:rsid w:val="00D22DED"/>
    <w:rsid w:val="00D4034A"/>
    <w:rsid w:val="00D60BB1"/>
    <w:rsid w:val="00D7342A"/>
    <w:rsid w:val="00D74C06"/>
    <w:rsid w:val="00D82363"/>
    <w:rsid w:val="00D906A6"/>
    <w:rsid w:val="00DA22AB"/>
    <w:rsid w:val="00DA625A"/>
    <w:rsid w:val="00DA6A05"/>
    <w:rsid w:val="00DB1210"/>
    <w:rsid w:val="00DB7635"/>
    <w:rsid w:val="00DC172F"/>
    <w:rsid w:val="00DC1B55"/>
    <w:rsid w:val="00DC40E4"/>
    <w:rsid w:val="00DC4EA5"/>
    <w:rsid w:val="00DE184B"/>
    <w:rsid w:val="00DF472F"/>
    <w:rsid w:val="00E003D5"/>
    <w:rsid w:val="00E02F84"/>
    <w:rsid w:val="00E16C18"/>
    <w:rsid w:val="00E23E29"/>
    <w:rsid w:val="00E508CA"/>
    <w:rsid w:val="00E610B6"/>
    <w:rsid w:val="00E61357"/>
    <w:rsid w:val="00E669EC"/>
    <w:rsid w:val="00E73941"/>
    <w:rsid w:val="00E910BF"/>
    <w:rsid w:val="00EA5D76"/>
    <w:rsid w:val="00ED3BAB"/>
    <w:rsid w:val="00EE7712"/>
    <w:rsid w:val="00EE7F90"/>
    <w:rsid w:val="00F0173E"/>
    <w:rsid w:val="00F068FF"/>
    <w:rsid w:val="00F325FB"/>
    <w:rsid w:val="00F35D74"/>
    <w:rsid w:val="00F761FD"/>
    <w:rsid w:val="00FB65FB"/>
    <w:rsid w:val="00FB6EDB"/>
    <w:rsid w:val="00FC3465"/>
    <w:rsid w:val="00FD0F98"/>
    <w:rsid w:val="00FD1530"/>
    <w:rsid w:val="00FD1872"/>
    <w:rsid w:val="00FF14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AD0C"/>
  <w15:chartTrackingRefBased/>
  <w15:docId w15:val="{6ED21F38-CF22-4227-B14D-96228CF4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9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9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9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9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9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9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9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9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9D0"/>
    <w:rPr>
      <w:rFonts w:eastAsiaTheme="majorEastAsia" w:cstheme="majorBidi"/>
      <w:color w:val="272727" w:themeColor="text1" w:themeTint="D8"/>
    </w:rPr>
  </w:style>
  <w:style w:type="paragraph" w:styleId="Title">
    <w:name w:val="Title"/>
    <w:basedOn w:val="Normal"/>
    <w:next w:val="Normal"/>
    <w:link w:val="TitleChar"/>
    <w:uiPriority w:val="10"/>
    <w:qFormat/>
    <w:rsid w:val="007A4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9D0"/>
    <w:pPr>
      <w:spacing w:before="160"/>
      <w:jc w:val="center"/>
    </w:pPr>
    <w:rPr>
      <w:i/>
      <w:iCs/>
      <w:color w:val="404040" w:themeColor="text1" w:themeTint="BF"/>
    </w:rPr>
  </w:style>
  <w:style w:type="character" w:customStyle="1" w:styleId="QuoteChar">
    <w:name w:val="Quote Char"/>
    <w:basedOn w:val="DefaultParagraphFont"/>
    <w:link w:val="Quote"/>
    <w:uiPriority w:val="29"/>
    <w:rsid w:val="007A49D0"/>
    <w:rPr>
      <w:i/>
      <w:iCs/>
      <w:color w:val="404040" w:themeColor="text1" w:themeTint="BF"/>
    </w:rPr>
  </w:style>
  <w:style w:type="paragraph" w:styleId="ListParagraph">
    <w:name w:val="List Paragraph"/>
    <w:aliases w:val="Paragraph,Paragraphe de liste PBLH,Normal bullet 2,Bullet list,Figure_name,Equipment,Numbered Indented Text,List Paragraph1,lp1,List Paragraph11,List Paragraph Char Char Char,List Paragraph Char Char,Citation List,Yellow Bullet,HEAD 3,new"/>
    <w:basedOn w:val="Normal"/>
    <w:link w:val="ListParagraphChar"/>
    <w:uiPriority w:val="34"/>
    <w:qFormat/>
    <w:rsid w:val="007A49D0"/>
    <w:pPr>
      <w:ind w:left="720"/>
      <w:contextualSpacing/>
    </w:pPr>
  </w:style>
  <w:style w:type="character" w:styleId="IntenseEmphasis">
    <w:name w:val="Intense Emphasis"/>
    <w:basedOn w:val="DefaultParagraphFont"/>
    <w:uiPriority w:val="21"/>
    <w:qFormat/>
    <w:rsid w:val="007A49D0"/>
    <w:rPr>
      <w:i/>
      <w:iCs/>
      <w:color w:val="0F4761" w:themeColor="accent1" w:themeShade="BF"/>
    </w:rPr>
  </w:style>
  <w:style w:type="paragraph" w:styleId="IntenseQuote">
    <w:name w:val="Intense Quote"/>
    <w:basedOn w:val="Normal"/>
    <w:next w:val="Normal"/>
    <w:link w:val="IntenseQuoteChar"/>
    <w:uiPriority w:val="30"/>
    <w:qFormat/>
    <w:rsid w:val="007A4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9D0"/>
    <w:rPr>
      <w:i/>
      <w:iCs/>
      <w:color w:val="0F4761" w:themeColor="accent1" w:themeShade="BF"/>
    </w:rPr>
  </w:style>
  <w:style w:type="character" w:styleId="IntenseReference">
    <w:name w:val="Intense Reference"/>
    <w:basedOn w:val="DefaultParagraphFont"/>
    <w:uiPriority w:val="32"/>
    <w:qFormat/>
    <w:rsid w:val="007A49D0"/>
    <w:rPr>
      <w:b/>
      <w:bCs/>
      <w:smallCaps/>
      <w:color w:val="0F4761" w:themeColor="accent1" w:themeShade="BF"/>
      <w:spacing w:val="5"/>
    </w:rPr>
  </w:style>
  <w:style w:type="table" w:styleId="TableGrid">
    <w:name w:val="Table Grid"/>
    <w:basedOn w:val="TableNormal"/>
    <w:uiPriority w:val="39"/>
    <w:rsid w:val="007A4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A49D0"/>
    <w:pPr>
      <w:spacing w:before="100" w:beforeAutospacing="1" w:after="100" w:afterAutospacing="1" w:line="240" w:lineRule="auto"/>
    </w:pPr>
    <w:rPr>
      <w:rFonts w:ascii="Times New Roman" w:eastAsia="Times New Roman" w:hAnsi="Times New Roman" w:cs="Times New Roman"/>
      <w:kern w:val="0"/>
      <w:sz w:val="24"/>
      <w:szCs w:val="24"/>
      <w:lang w:val="en-IN" w:eastAsia="en-IN" w:bidi="hi-IN"/>
      <w14:ligatures w14:val="none"/>
    </w:rPr>
  </w:style>
  <w:style w:type="character" w:styleId="Strong">
    <w:name w:val="Strong"/>
    <w:basedOn w:val="DefaultParagraphFont"/>
    <w:uiPriority w:val="22"/>
    <w:qFormat/>
    <w:rsid w:val="007A49D0"/>
    <w:rPr>
      <w:b/>
      <w:bCs/>
    </w:rPr>
  </w:style>
  <w:style w:type="paragraph" w:customStyle="1" w:styleId="TableParagraph">
    <w:name w:val="Table Paragraph"/>
    <w:basedOn w:val="Normal"/>
    <w:uiPriority w:val="1"/>
    <w:qFormat/>
    <w:rsid w:val="007A49D0"/>
    <w:pPr>
      <w:widowControl w:val="0"/>
      <w:autoSpaceDE w:val="0"/>
      <w:autoSpaceDN w:val="0"/>
      <w:spacing w:after="0" w:line="240" w:lineRule="auto"/>
    </w:pPr>
    <w:rPr>
      <w:rFonts w:ascii="Cambria" w:eastAsia="Cambria" w:hAnsi="Cambria" w:cs="Cambria"/>
      <w:kern w:val="0"/>
      <w14:ligatures w14:val="none"/>
    </w:rPr>
  </w:style>
  <w:style w:type="paragraph" w:styleId="BodyText">
    <w:name w:val="Body Text"/>
    <w:basedOn w:val="Normal"/>
    <w:link w:val="BodyTextChar"/>
    <w:uiPriority w:val="1"/>
    <w:qFormat/>
    <w:rsid w:val="00FD1530"/>
    <w:pPr>
      <w:widowControl w:val="0"/>
      <w:autoSpaceDE w:val="0"/>
      <w:autoSpaceDN w:val="0"/>
      <w:spacing w:before="8" w:after="0" w:line="240" w:lineRule="auto"/>
    </w:pPr>
    <w:rPr>
      <w:rFonts w:ascii="Cambria" w:eastAsia="Cambria" w:hAnsi="Cambria" w:cs="Cambria"/>
      <w:kern w:val="0"/>
      <w:sz w:val="20"/>
      <w:szCs w:val="20"/>
      <w14:ligatures w14:val="none"/>
    </w:rPr>
  </w:style>
  <w:style w:type="character" w:customStyle="1" w:styleId="BodyTextChar">
    <w:name w:val="Body Text Char"/>
    <w:basedOn w:val="DefaultParagraphFont"/>
    <w:link w:val="BodyText"/>
    <w:uiPriority w:val="1"/>
    <w:rsid w:val="00FD1530"/>
    <w:rPr>
      <w:rFonts w:ascii="Cambria" w:eastAsia="Cambria" w:hAnsi="Cambria" w:cs="Cambria"/>
      <w:kern w:val="0"/>
      <w:sz w:val="20"/>
      <w:szCs w:val="20"/>
      <w14:ligatures w14:val="none"/>
    </w:rPr>
  </w:style>
  <w:style w:type="paragraph" w:customStyle="1" w:styleId="efile-note-para">
    <w:name w:val="efile-note-para"/>
    <w:basedOn w:val="Normal"/>
    <w:uiPriority w:val="99"/>
    <w:rsid w:val="00793D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Paragraph Char,Paragraphe de liste PBLH Char,Normal bullet 2 Char,Bullet list Char,Figure_name Char,Equipment Char,Numbered Indented Text Char,List Paragraph1 Char,lp1 Char,List Paragraph11 Char,List Paragraph Char Char Char Char"/>
    <w:basedOn w:val="DefaultParagraphFont"/>
    <w:link w:val="ListParagraph"/>
    <w:uiPriority w:val="34"/>
    <w:qFormat/>
    <w:locked/>
    <w:rsid w:val="005123D1"/>
  </w:style>
  <w:style w:type="character" w:customStyle="1" w:styleId="fadeinm1hgl8">
    <w:name w:val="_fadein_m1hgl_8"/>
    <w:basedOn w:val="DefaultParagraphFont"/>
    <w:rsid w:val="0075413B"/>
  </w:style>
  <w:style w:type="character" w:customStyle="1" w:styleId="x839825459colour">
    <w:name w:val="x_839825459colour"/>
    <w:basedOn w:val="DefaultParagraphFont"/>
    <w:rsid w:val="00D60BB1"/>
  </w:style>
  <w:style w:type="paragraph" w:customStyle="1" w:styleId="p1">
    <w:name w:val="p1"/>
    <w:basedOn w:val="Normal"/>
    <w:rsid w:val="008F266F"/>
    <w:pPr>
      <w:spacing w:after="0" w:line="240" w:lineRule="auto"/>
    </w:pPr>
    <w:rPr>
      <w:rFonts w:ascii="Helvetica" w:eastAsia="Times New Roman" w:hAnsi="Helvetica" w:cs="Times New Roman"/>
      <w:color w:val="000000"/>
      <w:kern w:val="0"/>
      <w:sz w:val="14"/>
      <w:szCs w:val="1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0225f7-5cbc-4f3d-8575-8df46bf5f992">
      <Terms xmlns="http://schemas.microsoft.com/office/infopath/2007/PartnerControls"/>
    </lcf76f155ced4ddcb4097134ff3c332f>
    <TaxCatchAll xmlns="8e75d65f-685c-4251-ad1a-95df5d0eff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11CAE88AD61149ADF71668D8EF61D4" ma:contentTypeVersion="13" ma:contentTypeDescription="Create a new document." ma:contentTypeScope="" ma:versionID="f89efa33ef0512e3b8cbc41e79150ad1">
  <xsd:schema xmlns:xsd="http://www.w3.org/2001/XMLSchema" xmlns:xs="http://www.w3.org/2001/XMLSchema" xmlns:p="http://schemas.microsoft.com/office/2006/metadata/properties" xmlns:ns2="5d0225f7-5cbc-4f3d-8575-8df46bf5f992" xmlns:ns3="8e75d65f-685c-4251-ad1a-95df5d0effd1" targetNamespace="http://schemas.microsoft.com/office/2006/metadata/properties" ma:root="true" ma:fieldsID="3ccaed37cf0111748a0cb1e3dc59f263" ns2:_="" ns3:_="">
    <xsd:import namespace="5d0225f7-5cbc-4f3d-8575-8df46bf5f992"/>
    <xsd:import namespace="8e75d65f-685c-4251-ad1a-95df5d0eff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225f7-5cbc-4f3d-8575-8df46bf5f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75d65f-685c-4251-ad1a-95df5d0effd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5c0e4b-fe71-4d4f-ad5e-597b0d3c3e5d}" ma:internalName="TaxCatchAll" ma:showField="CatchAllData" ma:web="8e75d65f-685c-4251-ad1a-95df5d0eff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78719-D0F8-440D-A24E-314DF45FFA58}">
  <ds:schemaRefs>
    <ds:schemaRef ds:uri="http://schemas.microsoft.com/sharepoint/v3/contenttype/forms"/>
  </ds:schemaRefs>
</ds:datastoreItem>
</file>

<file path=customXml/itemProps2.xml><?xml version="1.0" encoding="utf-8"?>
<ds:datastoreItem xmlns:ds="http://schemas.openxmlformats.org/officeDocument/2006/customXml" ds:itemID="{5C2664F9-4689-4F77-8FA3-2CAFDAFE3482}">
  <ds:schemaRefs>
    <ds:schemaRef ds:uri="http://schemas.microsoft.com/office/2006/metadata/properties"/>
    <ds:schemaRef ds:uri="http://schemas.microsoft.com/office/infopath/2007/PartnerControls"/>
    <ds:schemaRef ds:uri="5d0225f7-5cbc-4f3d-8575-8df46bf5f992"/>
    <ds:schemaRef ds:uri="8e75d65f-685c-4251-ad1a-95df5d0effd1"/>
  </ds:schemaRefs>
</ds:datastoreItem>
</file>

<file path=customXml/itemProps3.xml><?xml version="1.0" encoding="utf-8"?>
<ds:datastoreItem xmlns:ds="http://schemas.openxmlformats.org/officeDocument/2006/customXml" ds:itemID="{5A5EEFE6-EEC0-44BC-8B88-1D222B4A0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225f7-5cbc-4f3d-8575-8df46bf5f992"/>
    <ds:schemaRef ds:uri="8e75d65f-685c-4251-ad1a-95df5d0ef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114</TotalTime>
  <Pages>7</Pages>
  <Words>2739</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Rohit</dc:creator>
  <cp:keywords/>
  <dc:description/>
  <cp:lastModifiedBy>Kumar, Rohit</cp:lastModifiedBy>
  <cp:revision>50</cp:revision>
  <dcterms:created xsi:type="dcterms:W3CDTF">2026-03-17T06:58:00Z</dcterms:created>
  <dcterms:modified xsi:type="dcterms:W3CDTF">2026-04-30T12:36:00Z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0x0101005C11CAE88AD61149ADF71668D8EF61D4</vt:lpwstr>
  </property>
  <property fmtid="{D5CDD505-2E9C-101B-9397-08002B2CF9AE}" pid="3" name="MediaServiceImageTags">
    <vt:lpwstr/>
  </property>
</Properties>
</file>